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114" w:rsidRPr="003264F2" w:rsidRDefault="0071276E" w:rsidP="00F65430">
      <w:pPr>
        <w:pStyle w:val="Title"/>
        <w:spacing w:after="0"/>
        <w:jc w:val="center"/>
        <w:rPr>
          <w:sz w:val="40"/>
        </w:rPr>
      </w:pPr>
      <w:r w:rsidRPr="0071276E">
        <w:rPr>
          <w:sz w:val="40"/>
        </w:rPr>
        <w:t xml:space="preserve">Short </w:t>
      </w:r>
      <w:r w:rsidR="007726EF" w:rsidRPr="0071276E">
        <w:rPr>
          <w:sz w:val="40"/>
        </w:rPr>
        <w:t>User</w:t>
      </w:r>
      <w:r w:rsidRPr="0071276E">
        <w:rPr>
          <w:sz w:val="40"/>
        </w:rPr>
        <w:t>’s</w:t>
      </w:r>
      <w:r w:rsidR="007726EF" w:rsidRPr="0071276E">
        <w:rPr>
          <w:sz w:val="40"/>
        </w:rPr>
        <w:t xml:space="preserve"> Guide for </w:t>
      </w:r>
      <w:r w:rsidR="008440AF" w:rsidRPr="0071276E">
        <w:rPr>
          <w:sz w:val="40"/>
        </w:rPr>
        <w:t xml:space="preserve">FTW </w:t>
      </w:r>
      <w:r w:rsidRPr="0071276E">
        <w:rPr>
          <w:sz w:val="40"/>
        </w:rPr>
        <w:t xml:space="preserve">PLC </w:t>
      </w:r>
      <w:r>
        <w:rPr>
          <w:sz w:val="40"/>
        </w:rPr>
        <w:t>S</w:t>
      </w:r>
      <w:r w:rsidR="007726EF" w:rsidRPr="0071276E">
        <w:rPr>
          <w:sz w:val="40"/>
        </w:rPr>
        <w:t>imu</w:t>
      </w:r>
      <w:r>
        <w:rPr>
          <w:sz w:val="40"/>
        </w:rPr>
        <w:t xml:space="preserve">lator </w:t>
      </w:r>
      <w:r>
        <w:rPr>
          <w:sz w:val="40"/>
        </w:rPr>
        <w:br/>
      </w:r>
      <w:r w:rsidRPr="0071276E">
        <w:rPr>
          <w:sz w:val="32"/>
          <w:szCs w:val="32"/>
        </w:rPr>
        <w:t>(</w:t>
      </w:r>
      <w:r w:rsidR="007726EF" w:rsidRPr="0071276E">
        <w:rPr>
          <w:i/>
          <w:sz w:val="32"/>
          <w:szCs w:val="32"/>
        </w:rPr>
        <w:t>v</w:t>
      </w:r>
      <w:r w:rsidRPr="0071276E">
        <w:rPr>
          <w:i/>
          <w:sz w:val="32"/>
          <w:szCs w:val="32"/>
        </w:rPr>
        <w:t xml:space="preserve">ersion </w:t>
      </w:r>
      <w:r w:rsidR="00642EAF">
        <w:rPr>
          <w:i/>
          <w:sz w:val="32"/>
          <w:szCs w:val="32"/>
        </w:rPr>
        <w:t>1.4</w:t>
      </w:r>
      <w:r w:rsidRPr="0071276E">
        <w:rPr>
          <w:i/>
          <w:sz w:val="32"/>
          <w:szCs w:val="32"/>
        </w:rPr>
        <w:t>)</w:t>
      </w:r>
    </w:p>
    <w:p w:rsidR="008427B0" w:rsidRPr="008427B0" w:rsidRDefault="008427B0" w:rsidP="00F65430">
      <w:pPr>
        <w:pStyle w:val="Title"/>
        <w:spacing w:before="240" w:after="0"/>
        <w:jc w:val="center"/>
        <w:rPr>
          <w:sz w:val="12"/>
        </w:rPr>
      </w:pPr>
    </w:p>
    <w:p w:rsidR="007726EF" w:rsidRPr="008427B0" w:rsidRDefault="007726EF" w:rsidP="00F65430">
      <w:pPr>
        <w:pStyle w:val="Title"/>
        <w:spacing w:before="240" w:after="0"/>
        <w:jc w:val="center"/>
        <w:rPr>
          <w:sz w:val="24"/>
          <w:lang w:val="it-IT"/>
        </w:rPr>
      </w:pPr>
      <w:r w:rsidRPr="008427B0">
        <w:rPr>
          <w:sz w:val="24"/>
          <w:lang w:val="it-IT"/>
        </w:rPr>
        <w:t>G. Marrocco, D. Statovci (</w:t>
      </w:r>
      <w:r w:rsidR="00C41773">
        <w:fldChar w:fldCharType="begin"/>
      </w:r>
      <w:r w:rsidR="00A13F57" w:rsidRPr="005854AD">
        <w:rPr>
          <w:lang w:val="it-IT"/>
        </w:rPr>
        <w:instrText>HYPERLINK "mailto:giuseppe.marrocco@ftw.at"</w:instrText>
      </w:r>
      <w:r w:rsidR="00C41773">
        <w:fldChar w:fldCharType="separate"/>
      </w:r>
      <w:r w:rsidRPr="00E221A6">
        <w:rPr>
          <w:rStyle w:val="Hyperlink"/>
          <w:i/>
          <w:color w:val="17365D"/>
          <w:sz w:val="24"/>
          <w:u w:val="none"/>
          <w:lang w:val="it-IT"/>
        </w:rPr>
        <w:t>giuseppe.marrocco</w:t>
      </w:r>
      <w:r w:rsidR="00C41773">
        <w:fldChar w:fldCharType="end"/>
      </w:r>
      <w:r w:rsidR="00205211" w:rsidRPr="00E221A6">
        <w:rPr>
          <w:sz w:val="24"/>
          <w:lang w:val="it-IT"/>
        </w:rPr>
        <w:t xml:space="preserve">, </w:t>
      </w:r>
      <w:r w:rsidR="00205211" w:rsidRPr="00E221A6">
        <w:rPr>
          <w:i/>
          <w:sz w:val="24"/>
          <w:lang w:val="it-IT"/>
        </w:rPr>
        <w:t>driton.statovci</w:t>
      </w:r>
      <w:r w:rsidRPr="00E221A6">
        <w:rPr>
          <w:sz w:val="24"/>
          <w:lang w:val="it-IT"/>
        </w:rPr>
        <w:t>)</w:t>
      </w:r>
      <w:r w:rsidR="00205211" w:rsidRPr="00E221A6">
        <w:rPr>
          <w:i/>
          <w:sz w:val="24"/>
          <w:lang w:val="it-IT"/>
        </w:rPr>
        <w:t>@ftw.at</w:t>
      </w:r>
    </w:p>
    <w:p w:rsidR="008427B0" w:rsidRPr="008427B0" w:rsidRDefault="008427B0" w:rsidP="00F65430">
      <w:pPr>
        <w:pStyle w:val="Title"/>
        <w:spacing w:before="240"/>
        <w:jc w:val="center"/>
        <w:rPr>
          <w:sz w:val="8"/>
          <w:lang w:val="it-IT"/>
        </w:rPr>
      </w:pPr>
    </w:p>
    <w:p w:rsidR="007726EF" w:rsidRPr="00514CB5" w:rsidRDefault="007726EF" w:rsidP="00F65430">
      <w:pPr>
        <w:pStyle w:val="Title"/>
        <w:spacing w:before="240"/>
        <w:jc w:val="center"/>
        <w:rPr>
          <w:sz w:val="24"/>
          <w:lang w:val="de-AT"/>
        </w:rPr>
      </w:pPr>
      <w:r w:rsidRPr="00514CB5">
        <w:rPr>
          <w:sz w:val="24"/>
          <w:lang w:val="de-AT"/>
        </w:rPr>
        <w:t>Forschungszentrum Telekommunikation Wien, Austria.</w:t>
      </w:r>
    </w:p>
    <w:p w:rsidR="007726EF" w:rsidRPr="00514CB5" w:rsidRDefault="00642EAF" w:rsidP="00F65430">
      <w:pPr>
        <w:pStyle w:val="Title"/>
        <w:jc w:val="center"/>
        <w:rPr>
          <w:sz w:val="24"/>
          <w:lang w:val="de-AT"/>
        </w:rPr>
      </w:pPr>
      <w:r>
        <w:rPr>
          <w:sz w:val="24"/>
          <w:lang w:val="de-AT"/>
        </w:rPr>
        <w:t>April</w:t>
      </w:r>
      <w:r w:rsidR="000367CA">
        <w:rPr>
          <w:sz w:val="24"/>
          <w:lang w:val="de-AT"/>
        </w:rPr>
        <w:t>, 2012</w:t>
      </w:r>
    </w:p>
    <w:p w:rsidR="007726EF" w:rsidRPr="0047113E" w:rsidRDefault="0047113E" w:rsidP="0071276E">
      <w:pPr>
        <w:pStyle w:val="Heading1"/>
        <w:jc w:val="both"/>
      </w:pPr>
      <w:r>
        <w:t>Objective</w:t>
      </w:r>
    </w:p>
    <w:p w:rsidR="007726EF" w:rsidRDefault="007726EF" w:rsidP="0071276E">
      <w:pPr>
        <w:jc w:val="both"/>
        <w:rPr>
          <w:rFonts w:cs="Calibri"/>
        </w:rPr>
      </w:pPr>
      <w:r w:rsidRPr="007726EF">
        <w:t>This</w:t>
      </w:r>
      <w:r w:rsidR="00045439">
        <w:t xml:space="preserve"> document </w:t>
      </w:r>
      <w:r w:rsidR="0071276E">
        <w:t>gives a</w:t>
      </w:r>
      <w:r w:rsidR="00DF11F8">
        <w:t xml:space="preserve"> short user’s guide for the </w:t>
      </w:r>
      <w:r w:rsidR="00DF11F8" w:rsidRPr="00D21D34">
        <w:rPr>
          <w:rFonts w:ascii="Courier New" w:hAnsi="Courier New" w:cs="Courier New"/>
        </w:rPr>
        <w:t>FTW</w:t>
      </w:r>
      <w:r w:rsidR="0071276E" w:rsidRPr="00D21D34">
        <w:rPr>
          <w:rFonts w:ascii="Courier New" w:hAnsi="Courier New" w:cs="Courier New"/>
        </w:rPr>
        <w:t xml:space="preserve"> PLC simulator</w:t>
      </w:r>
      <w:r w:rsidR="0071276E">
        <w:t xml:space="preserve"> (PLC: power</w:t>
      </w:r>
      <w:r w:rsidR="005C4162">
        <w:t xml:space="preserve"> </w:t>
      </w:r>
      <w:r w:rsidR="0071276E">
        <w:t xml:space="preserve">line communications), which is used to characterize PLC channels and it is </w:t>
      </w:r>
      <w:r w:rsidRPr="007726EF">
        <w:t>i</w:t>
      </w:r>
      <w:r>
        <w:t xml:space="preserve">mplemented in MATLAB </w:t>
      </w:r>
      <w:r>
        <w:rPr>
          <w:rFonts w:cs="Calibri"/>
        </w:rPr>
        <w:t xml:space="preserve">©. The simulator </w:t>
      </w:r>
      <w:r w:rsidR="0071276E">
        <w:rPr>
          <w:rFonts w:cs="Calibri"/>
        </w:rPr>
        <w:t>is based on</w:t>
      </w:r>
      <w:r>
        <w:rPr>
          <w:rFonts w:cs="Calibri"/>
        </w:rPr>
        <w:t xml:space="preserve"> the </w:t>
      </w:r>
      <w:r w:rsidR="0071276E" w:rsidRPr="00D21D34">
        <w:rPr>
          <w:rFonts w:ascii="Courier New" w:hAnsi="Courier New" w:cs="Courier New"/>
        </w:rPr>
        <w:t>FTW</w:t>
      </w:r>
      <w:r w:rsidR="00D21D34">
        <w:rPr>
          <w:rFonts w:ascii="Courier New" w:hAnsi="Courier New" w:cs="Courier New"/>
        </w:rPr>
        <w:t xml:space="preserve"> </w:t>
      </w:r>
      <w:proofErr w:type="spellStart"/>
      <w:r w:rsidRPr="00D21D34">
        <w:rPr>
          <w:rFonts w:ascii="Courier New" w:hAnsi="Courier New" w:cs="Courier New"/>
        </w:rPr>
        <w:t>xDSL</w:t>
      </w:r>
      <w:proofErr w:type="spellEnd"/>
      <w:r w:rsidRPr="00D21D34">
        <w:rPr>
          <w:rFonts w:ascii="Courier New" w:hAnsi="Courier New" w:cs="Courier New"/>
        </w:rPr>
        <w:t xml:space="preserve"> simulator</w:t>
      </w:r>
      <w:r>
        <w:rPr>
          <w:rFonts w:cs="Calibri"/>
        </w:rPr>
        <w:t xml:space="preserve"> (online available: </w:t>
      </w:r>
      <w:hyperlink r:id="rId8" w:history="1">
        <w:r>
          <w:rPr>
            <w:rStyle w:val="Hyperlink"/>
          </w:rPr>
          <w:t>http://www.xdsl.ftw.at/xdslsimu/</w:t>
        </w:r>
      </w:hyperlink>
      <w:r>
        <w:t>)</w:t>
      </w:r>
      <w:r>
        <w:rPr>
          <w:rFonts w:cs="Calibri"/>
        </w:rPr>
        <w:t xml:space="preserve"> and to the</w:t>
      </w:r>
      <w:r w:rsidR="00DD266E">
        <w:rPr>
          <w:rFonts w:cs="Calibri"/>
        </w:rPr>
        <w:t xml:space="preserve"> </w:t>
      </w:r>
      <w:r>
        <w:rPr>
          <w:rFonts w:cs="Calibri"/>
        </w:rPr>
        <w:t>following papers:</w:t>
      </w:r>
    </w:p>
    <w:p w:rsidR="007726EF" w:rsidRDefault="007726EF" w:rsidP="00D21D34">
      <w:pPr>
        <w:ind w:left="426" w:right="617"/>
        <w:jc w:val="both"/>
      </w:pPr>
      <w:r>
        <w:t xml:space="preserve">[F. </w:t>
      </w:r>
      <w:proofErr w:type="spellStart"/>
      <w:r>
        <w:t>Cañete</w:t>
      </w:r>
      <w:proofErr w:type="spellEnd"/>
      <w:r>
        <w:t xml:space="preserve">, J. Cortés, L. </w:t>
      </w:r>
      <w:proofErr w:type="spellStart"/>
      <w:r>
        <w:t>Díez</w:t>
      </w:r>
      <w:proofErr w:type="spellEnd"/>
      <w:r>
        <w:t xml:space="preserve">, and J. </w:t>
      </w:r>
      <w:proofErr w:type="spellStart"/>
      <w:r>
        <w:t>Entrambasaguas</w:t>
      </w:r>
      <w:proofErr w:type="spellEnd"/>
      <w:r>
        <w:t>, “A channel model proposal for indoor power line communications,” in IEEE Communications Magazine, January 2011]</w:t>
      </w:r>
    </w:p>
    <w:p w:rsidR="007726EF" w:rsidRDefault="007726EF" w:rsidP="00D21D34">
      <w:pPr>
        <w:ind w:left="426" w:right="617"/>
        <w:jc w:val="both"/>
      </w:pPr>
      <w:proofErr w:type="gramStart"/>
      <w:r>
        <w:t xml:space="preserve">[T. </w:t>
      </w:r>
      <w:proofErr w:type="spellStart"/>
      <w:r>
        <w:t>Banwell</w:t>
      </w:r>
      <w:proofErr w:type="spellEnd"/>
      <w:r>
        <w:t xml:space="preserve"> and S. </w:t>
      </w:r>
      <w:proofErr w:type="spellStart"/>
      <w:r>
        <w:t>Galli</w:t>
      </w:r>
      <w:proofErr w:type="spellEnd"/>
      <w:r>
        <w:t>, “On the symmetry of the power line channel,” in IEEE International Symposium on Power Line Communications and Its Application</w:t>
      </w:r>
      <w:r w:rsidR="00D21D34">
        <w:t>s, ISPLC 2001, 2001</w:t>
      </w:r>
      <w:r>
        <w:t>].</w:t>
      </w:r>
      <w:proofErr w:type="gramEnd"/>
    </w:p>
    <w:p w:rsidR="00A85838" w:rsidRDefault="00A85838" w:rsidP="00D21D34">
      <w:pPr>
        <w:ind w:left="426" w:right="617"/>
        <w:jc w:val="both"/>
      </w:pPr>
      <w:r>
        <w:t xml:space="preserve">[Esmailian2003]: T. </w:t>
      </w:r>
      <w:proofErr w:type="spellStart"/>
      <w:r>
        <w:t>Esmailian</w:t>
      </w:r>
      <w:proofErr w:type="spellEnd"/>
      <w:r>
        <w:t xml:space="preserve">, F.R. </w:t>
      </w:r>
      <w:proofErr w:type="spellStart"/>
      <w:r>
        <w:t>Kschischang</w:t>
      </w:r>
      <w:proofErr w:type="spellEnd"/>
      <w:r>
        <w:t xml:space="preserve">, and P.G. </w:t>
      </w:r>
      <w:proofErr w:type="spellStart"/>
      <w:r>
        <w:t>Gulak</w:t>
      </w:r>
      <w:proofErr w:type="spellEnd"/>
      <w:r>
        <w:t>, "An In-building Power Line Channel Simulator", Proceedings of the 2002 International Symposium on Power Line Communications and its Applications, ISPLC2002, pp. 31-35, March 2002, Athens, Greece.</w:t>
      </w:r>
    </w:p>
    <w:p w:rsidR="007726EF" w:rsidRDefault="00205211" w:rsidP="0071276E">
      <w:pPr>
        <w:jc w:val="both"/>
      </w:pPr>
      <w:r w:rsidRPr="00A85838">
        <w:t xml:space="preserve">Copyright </w:t>
      </w:r>
      <w:r w:rsidRPr="00A85838">
        <w:rPr>
          <w:rFonts w:cs="Calibri"/>
        </w:rPr>
        <w:t>©</w:t>
      </w:r>
      <w:r w:rsidRPr="00A85838">
        <w:t xml:space="preserve">: 2011-2015 by </w:t>
      </w:r>
      <w:proofErr w:type="spellStart"/>
      <w:r w:rsidRPr="00A85838">
        <w:t>Forschungszentrum</w:t>
      </w:r>
      <w:proofErr w:type="spellEnd"/>
      <w:r w:rsidRPr="00A85838">
        <w:t xml:space="preserve"> </w:t>
      </w:r>
      <w:proofErr w:type="spellStart"/>
      <w:r w:rsidRPr="00A85838">
        <w:t>Telekommunikation</w:t>
      </w:r>
      <w:proofErr w:type="spellEnd"/>
      <w:r w:rsidRPr="00A85838">
        <w:t xml:space="preserve"> Wien, Austria; </w:t>
      </w:r>
      <w:proofErr w:type="gramStart"/>
      <w:r>
        <w:t>All</w:t>
      </w:r>
      <w:proofErr w:type="gramEnd"/>
      <w:r>
        <w:t xml:space="preserve"> rights reserved.</w:t>
      </w:r>
    </w:p>
    <w:p w:rsidR="00205211" w:rsidRDefault="003D5C26" w:rsidP="0071276E">
      <w:pPr>
        <w:pStyle w:val="Heading1"/>
        <w:jc w:val="both"/>
      </w:pPr>
      <w:r>
        <w:t>Simulator s</w:t>
      </w:r>
      <w:r w:rsidR="00205211">
        <w:t xml:space="preserve">tructure </w:t>
      </w:r>
    </w:p>
    <w:p w:rsidR="00205211" w:rsidRDefault="0071276E" w:rsidP="0071276E">
      <w:pPr>
        <w:jc w:val="both"/>
      </w:pPr>
      <w:r>
        <w:t>This software is developed to simulate broadband</w:t>
      </w:r>
      <w:r w:rsidR="00205211">
        <w:t xml:space="preserve"> Indoor power</w:t>
      </w:r>
      <w:r w:rsidR="005C4162">
        <w:t xml:space="preserve"> </w:t>
      </w:r>
      <w:r w:rsidR="00205211">
        <w:t>line channels</w:t>
      </w:r>
      <w:r w:rsidR="003C663C">
        <w:t xml:space="preserve"> in a frequency-</w:t>
      </w:r>
      <w:r w:rsidR="00642EAF">
        <w:t>domain</w:t>
      </w:r>
      <w:r w:rsidR="00205211">
        <w:t xml:space="preserve">. </w:t>
      </w:r>
      <w:r>
        <w:t>To help the user, a</w:t>
      </w:r>
      <w:r w:rsidR="00205211">
        <w:t xml:space="preserve"> lot of comments have been included inside the </w:t>
      </w:r>
      <w:r w:rsidR="00DF11F8">
        <w:t xml:space="preserve">MATLAB </w:t>
      </w:r>
      <w:r w:rsidR="00DF11F8">
        <w:rPr>
          <w:rFonts w:cs="Calibri"/>
        </w:rPr>
        <w:t xml:space="preserve">© </w:t>
      </w:r>
      <w:r>
        <w:t>source code.</w:t>
      </w:r>
      <w:r w:rsidR="00CC3920">
        <w:t xml:space="preserve"> </w:t>
      </w:r>
      <w:r>
        <w:t>F</w:t>
      </w:r>
      <w:r w:rsidR="00205211">
        <w:t>urthermore</w:t>
      </w:r>
      <w:r>
        <w:t xml:space="preserve">, </w:t>
      </w:r>
      <w:r w:rsidR="00642EAF">
        <w:t>this user’s guide</w:t>
      </w:r>
      <w:r w:rsidR="00205211">
        <w:t xml:space="preserve"> contains </w:t>
      </w:r>
      <w:r>
        <w:t>a detailed description of the</w:t>
      </w:r>
      <w:r w:rsidR="00205211">
        <w:t xml:space="preserve"> simulator. </w:t>
      </w:r>
    </w:p>
    <w:p w:rsidR="003D5C26" w:rsidRPr="006A7CAD" w:rsidRDefault="00445897" w:rsidP="003D5C2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The simulator can be used in a fixed topology generation mode or in a random topology generation mode. </w:t>
      </w:r>
      <w:r w:rsidR="0071276E">
        <w:rPr>
          <w:rFonts w:cs="Calibri"/>
          <w:szCs w:val="24"/>
        </w:rPr>
        <w:t xml:space="preserve">To start an experimental evaluation is sufficient to run the script </w:t>
      </w:r>
      <w:proofErr w:type="spellStart"/>
      <w:r w:rsidR="00642EAF" w:rsidRPr="00614B34">
        <w:rPr>
          <w:rFonts w:ascii="Courier New" w:hAnsi="Courier New" w:cs="Courier New"/>
          <w:szCs w:val="24"/>
        </w:rPr>
        <w:t>FTW_PLC_Simulator</w:t>
      </w:r>
      <w:r w:rsidR="0071276E" w:rsidRPr="00614B34">
        <w:rPr>
          <w:rFonts w:ascii="Courier New" w:hAnsi="Courier New" w:cs="Courier New"/>
          <w:szCs w:val="24"/>
        </w:rPr>
        <w:t>.m</w:t>
      </w:r>
      <w:proofErr w:type="spellEnd"/>
      <w:r w:rsidR="00642EAF">
        <w:rPr>
          <w:rFonts w:cs="Calibri"/>
          <w:i/>
          <w:szCs w:val="24"/>
        </w:rPr>
        <w:t xml:space="preserve"> </w:t>
      </w:r>
      <w:r>
        <w:rPr>
          <w:rFonts w:cs="Calibri"/>
          <w:szCs w:val="24"/>
        </w:rPr>
        <w:t>by selecting the operating mode, fixed or random</w:t>
      </w:r>
      <w:r w:rsidR="00642EAF">
        <w:rPr>
          <w:rFonts w:cs="Calibri"/>
          <w:szCs w:val="24"/>
        </w:rPr>
        <w:t>.</w:t>
      </w:r>
      <w:r w:rsidR="0071276E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It is also possible to specify the number of iterations for the random operating mode by using </w:t>
      </w:r>
      <w:proofErr w:type="spellStart"/>
      <w:r w:rsidRPr="00614B34">
        <w:rPr>
          <w:rFonts w:ascii="Courier New" w:hAnsi="Courier New" w:cs="Courier New"/>
          <w:szCs w:val="24"/>
        </w:rPr>
        <w:t>numIter</w:t>
      </w:r>
      <w:proofErr w:type="spellEnd"/>
      <w:r>
        <w:rPr>
          <w:rFonts w:cs="Calibri"/>
          <w:szCs w:val="24"/>
        </w:rPr>
        <w:t xml:space="preserve"> variable. </w:t>
      </w:r>
      <w:r w:rsidR="00642EAF">
        <w:rPr>
          <w:rFonts w:cs="Calibri"/>
          <w:szCs w:val="24"/>
        </w:rPr>
        <w:t>T</w:t>
      </w:r>
      <w:r w:rsidR="0071276E">
        <w:rPr>
          <w:rFonts w:cs="Calibri"/>
          <w:szCs w:val="24"/>
        </w:rPr>
        <w:t>he “Initial Settings” have been specifie</w:t>
      </w:r>
      <w:r w:rsidR="00DF11F8">
        <w:rPr>
          <w:rFonts w:cs="Calibri"/>
          <w:szCs w:val="24"/>
        </w:rPr>
        <w:t xml:space="preserve">d as described in Section 2.2. </w:t>
      </w:r>
      <w:r w:rsidR="0071276E">
        <w:rPr>
          <w:rFonts w:cs="Calibri"/>
          <w:szCs w:val="24"/>
        </w:rPr>
        <w:t xml:space="preserve">The topology description </w:t>
      </w:r>
      <w:r w:rsidR="000F376E">
        <w:rPr>
          <w:rFonts w:cs="Calibri"/>
          <w:szCs w:val="24"/>
        </w:rPr>
        <w:t xml:space="preserve">will be shown in </w:t>
      </w:r>
      <w:r w:rsidR="00DF11F8">
        <w:t xml:space="preserve">MATLAB </w:t>
      </w:r>
      <w:r w:rsidR="00DF11F8">
        <w:rPr>
          <w:rFonts w:cs="Calibri"/>
        </w:rPr>
        <w:t xml:space="preserve">© </w:t>
      </w:r>
      <w:r w:rsidR="000F376E">
        <w:rPr>
          <w:rFonts w:cs="Calibri"/>
          <w:szCs w:val="24"/>
        </w:rPr>
        <w:t>Command Window</w:t>
      </w:r>
      <w:r w:rsidR="006A7CAD">
        <w:rPr>
          <w:rFonts w:cs="Calibri"/>
          <w:szCs w:val="24"/>
        </w:rPr>
        <w:t xml:space="preserve"> only for the fixed operating mode. </w:t>
      </w:r>
      <w:r w:rsidR="000F376E">
        <w:rPr>
          <w:rFonts w:cs="Calibri"/>
          <w:szCs w:val="24"/>
        </w:rPr>
        <w:t>PLC channel</w:t>
      </w:r>
      <w:r w:rsidR="006A7CAD">
        <w:rPr>
          <w:rFonts w:cs="Calibri"/>
          <w:szCs w:val="24"/>
        </w:rPr>
        <w:t>s</w:t>
      </w:r>
      <w:r w:rsidR="000F376E">
        <w:rPr>
          <w:rFonts w:cs="Calibri"/>
          <w:szCs w:val="24"/>
        </w:rPr>
        <w:t xml:space="preserve"> transfer function</w:t>
      </w:r>
      <w:r w:rsidR="006A7CAD">
        <w:rPr>
          <w:rFonts w:cs="Calibri"/>
          <w:szCs w:val="24"/>
        </w:rPr>
        <w:t>s</w:t>
      </w:r>
      <w:r w:rsidR="000F376E">
        <w:rPr>
          <w:rFonts w:cs="Calibri"/>
          <w:szCs w:val="24"/>
        </w:rPr>
        <w:t xml:space="preserve"> between the transmi</w:t>
      </w:r>
      <w:r w:rsidR="00DF11F8">
        <w:rPr>
          <w:rFonts w:cs="Calibri"/>
          <w:szCs w:val="24"/>
        </w:rPr>
        <w:t xml:space="preserve">tter and receiver </w:t>
      </w:r>
      <w:r w:rsidR="000F376E">
        <w:rPr>
          <w:rFonts w:cs="Calibri"/>
          <w:szCs w:val="24"/>
        </w:rPr>
        <w:t xml:space="preserve">will be plotted in a Figure for the specified network </w:t>
      </w:r>
      <w:r w:rsidR="003D5C26">
        <w:rPr>
          <w:rFonts w:cs="Calibri"/>
          <w:szCs w:val="24"/>
        </w:rPr>
        <w:t>topology.</w:t>
      </w:r>
      <w:r w:rsidR="006A7CAD">
        <w:rPr>
          <w:rFonts w:cs="Calibri"/>
          <w:szCs w:val="24"/>
        </w:rPr>
        <w:t xml:space="preserve"> It is possible to avoid the Figure generation by setting to zero the </w:t>
      </w:r>
      <w:proofErr w:type="spellStart"/>
      <w:r w:rsidR="006A7CAD" w:rsidRPr="00614B34">
        <w:rPr>
          <w:rFonts w:ascii="Courier New" w:hAnsi="Courier New" w:cs="Courier New"/>
          <w:szCs w:val="24"/>
        </w:rPr>
        <w:t>figureOn</w:t>
      </w:r>
      <w:proofErr w:type="spellEnd"/>
      <w:r w:rsidR="006A7CAD">
        <w:rPr>
          <w:rFonts w:cs="Calibri"/>
          <w:szCs w:val="24"/>
        </w:rPr>
        <w:t xml:space="preserve"> variable.</w:t>
      </w:r>
    </w:p>
    <w:p w:rsidR="0071276E" w:rsidRPr="003D5C26" w:rsidRDefault="003D5C26" w:rsidP="003D5C2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 </w:t>
      </w:r>
    </w:p>
    <w:p w:rsidR="003D5C26" w:rsidRDefault="006A7CAD" w:rsidP="0071276E">
      <w:pPr>
        <w:jc w:val="both"/>
      </w:pPr>
      <w:r>
        <w:t>The</w:t>
      </w:r>
      <w:r w:rsidR="003D5C26">
        <w:rPr>
          <w:rFonts w:cs="Calibri"/>
          <w:szCs w:val="24"/>
        </w:rPr>
        <w:t xml:space="preserve"> network topology, setting parameters, service routines, an</w:t>
      </w:r>
      <w:r w:rsidR="00DF11F8">
        <w:rPr>
          <w:rFonts w:cs="Calibri"/>
          <w:szCs w:val="24"/>
        </w:rPr>
        <w:t xml:space="preserve">d experiment evaluation routine </w:t>
      </w:r>
      <w:r w:rsidR="003D5C26">
        <w:rPr>
          <w:rFonts w:cs="Calibri"/>
          <w:szCs w:val="24"/>
        </w:rPr>
        <w:t xml:space="preserve">will </w:t>
      </w:r>
      <w:r w:rsidR="00DF11F8">
        <w:rPr>
          <w:rFonts w:cs="Calibri"/>
          <w:szCs w:val="24"/>
        </w:rPr>
        <w:t xml:space="preserve">be </w:t>
      </w:r>
      <w:r w:rsidR="003D5C26">
        <w:rPr>
          <w:rFonts w:cs="Calibri"/>
          <w:szCs w:val="24"/>
        </w:rPr>
        <w:t>describe</w:t>
      </w:r>
      <w:r w:rsidR="00DF11F8">
        <w:rPr>
          <w:rFonts w:cs="Calibri"/>
          <w:szCs w:val="24"/>
        </w:rPr>
        <w:t>d</w:t>
      </w:r>
      <w:r w:rsidR="003D5C26">
        <w:rPr>
          <w:rFonts w:cs="Calibri"/>
          <w:szCs w:val="24"/>
        </w:rPr>
        <w:t xml:space="preserve"> in the following sections. </w:t>
      </w:r>
    </w:p>
    <w:p w:rsidR="0047113E" w:rsidRDefault="003D5C26" w:rsidP="0071276E">
      <w:pPr>
        <w:pStyle w:val="Heading2"/>
        <w:jc w:val="both"/>
      </w:pPr>
      <w:r>
        <w:lastRenderedPageBreak/>
        <w:t>Network t</w:t>
      </w:r>
      <w:r w:rsidR="0047113E" w:rsidRPr="0047113E">
        <w:t>opology</w:t>
      </w:r>
      <w:r>
        <w:t xml:space="preserve"> description</w:t>
      </w:r>
    </w:p>
    <w:p w:rsidR="005A633E" w:rsidRDefault="0047113E" w:rsidP="0071276E">
      <w:pPr>
        <w:jc w:val="both"/>
      </w:pPr>
      <w:r>
        <w:t xml:space="preserve">The connection between the energy provider and the house is done trough the </w:t>
      </w:r>
      <w:r w:rsidRPr="0047113E">
        <w:rPr>
          <w:i/>
        </w:rPr>
        <w:t>Service Panel (SP)</w:t>
      </w:r>
      <w:r>
        <w:t xml:space="preserve">. Several </w:t>
      </w:r>
      <w:r>
        <w:rPr>
          <w:i/>
        </w:rPr>
        <w:t>Derivation Boxes (DBs)</w:t>
      </w:r>
      <w:r>
        <w:t xml:space="preserve"> are present in the topology and each of these is directly connected to the SP (future extensions of the simulator could </w:t>
      </w:r>
      <w:r w:rsidR="003D5C26">
        <w:t xml:space="preserve">also </w:t>
      </w:r>
      <w:r>
        <w:t xml:space="preserve">consider DBs </w:t>
      </w:r>
      <w:r w:rsidR="003D5C26">
        <w:t>concatenated in bus</w:t>
      </w:r>
      <w:r>
        <w:t xml:space="preserve">). </w:t>
      </w:r>
      <w:r w:rsidR="005A633E">
        <w:t xml:space="preserve">Each </w:t>
      </w:r>
      <w:r w:rsidR="00DF11F8">
        <w:t>power</w:t>
      </w:r>
      <w:r w:rsidR="005C4162">
        <w:t xml:space="preserve"> </w:t>
      </w:r>
      <w:r w:rsidR="003D5C26">
        <w:t xml:space="preserve">line that </w:t>
      </w:r>
      <w:r w:rsidR="005A633E">
        <w:t xml:space="preserve">starts from the DB terminates into an </w:t>
      </w:r>
      <w:r w:rsidR="005A633E">
        <w:rPr>
          <w:i/>
        </w:rPr>
        <w:t>Outlet (OL)</w:t>
      </w:r>
      <w:r w:rsidR="005A633E">
        <w:t xml:space="preserve">. </w:t>
      </w:r>
      <w:r>
        <w:t xml:space="preserve">There are 2 different types of connections between the </w:t>
      </w:r>
      <w:r w:rsidRPr="0047113E">
        <w:rPr>
          <w:i/>
        </w:rPr>
        <w:t>Outlets (OLs)</w:t>
      </w:r>
      <w:r>
        <w:t xml:space="preserve"> and </w:t>
      </w:r>
      <w:r w:rsidR="003D5C26">
        <w:t>a</w:t>
      </w:r>
      <w:r>
        <w:t xml:space="preserve"> DB: a </w:t>
      </w:r>
      <w:r w:rsidRPr="0047113E">
        <w:rPr>
          <w:i/>
        </w:rPr>
        <w:t>STAR Connection (SC)</w:t>
      </w:r>
      <w:r>
        <w:t xml:space="preserve"> and a </w:t>
      </w:r>
      <w:r w:rsidRPr="0047113E">
        <w:rPr>
          <w:i/>
        </w:rPr>
        <w:t>BUS Connection (BC)</w:t>
      </w:r>
      <w:r>
        <w:t xml:space="preserve">. In a SC each outlet is </w:t>
      </w:r>
      <w:r w:rsidR="003D5C26">
        <w:t>directly connected to a</w:t>
      </w:r>
      <w:r>
        <w:t xml:space="preserve"> DB</w:t>
      </w:r>
      <w:r w:rsidR="003D5C26">
        <w:t xml:space="preserve"> as illustrated in Figure 1</w:t>
      </w:r>
      <w:r w:rsidR="00DF11F8">
        <w:t>,</w:t>
      </w:r>
      <w:r w:rsidR="003D5C26">
        <w:t xml:space="preserve"> left plot (Room A).  In a BC </w:t>
      </w:r>
      <w:r>
        <w:t>the outlets are connected in parallel</w:t>
      </w:r>
      <w:r w:rsidR="003D5C26">
        <w:t xml:space="preserve"> to a DB</w:t>
      </w:r>
      <w:r w:rsidR="005A633E">
        <w:t xml:space="preserve"> </w:t>
      </w:r>
      <w:r w:rsidR="003D5C26">
        <w:t>as illustrated in Figure 1</w:t>
      </w:r>
      <w:r w:rsidR="00DF11F8">
        <w:t>,</w:t>
      </w:r>
      <w:r w:rsidR="003D5C26">
        <w:t xml:space="preserve"> right plot (Room B).</w:t>
      </w:r>
    </w:p>
    <w:p w:rsidR="0047113E" w:rsidRDefault="002661AF" w:rsidP="003D5C26">
      <w:pPr>
        <w:jc w:val="center"/>
      </w:pPr>
      <w:r>
        <w:rPr>
          <w:noProof/>
        </w:rPr>
        <w:drawing>
          <wp:inline distT="0" distB="0" distL="0" distR="0">
            <wp:extent cx="3848735" cy="17970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6D2" w:rsidRPr="00236A22" w:rsidRDefault="00AE26D2" w:rsidP="003D5C26">
      <w:pPr>
        <w:jc w:val="center"/>
        <w:rPr>
          <w:sz w:val="20"/>
        </w:rPr>
      </w:pPr>
      <w:r w:rsidRPr="00236A22">
        <w:rPr>
          <w:sz w:val="20"/>
        </w:rPr>
        <w:t>Figure 1</w:t>
      </w:r>
      <w:r w:rsidR="003D5C26" w:rsidRPr="00236A22">
        <w:rPr>
          <w:sz w:val="20"/>
        </w:rPr>
        <w:t>:</w:t>
      </w:r>
      <w:r w:rsidRPr="00236A22">
        <w:rPr>
          <w:sz w:val="20"/>
        </w:rPr>
        <w:t xml:space="preserve"> </w:t>
      </w:r>
      <w:r w:rsidR="00B83458" w:rsidRPr="00236A22">
        <w:rPr>
          <w:sz w:val="20"/>
        </w:rPr>
        <w:t>Illustration of outlets connection types: Star connection and bus connection</w:t>
      </w:r>
      <w:r w:rsidRPr="00236A22">
        <w:rPr>
          <w:sz w:val="20"/>
        </w:rPr>
        <w:t>.</w:t>
      </w:r>
    </w:p>
    <w:p w:rsidR="000A1398" w:rsidRDefault="00B83458" w:rsidP="0071276E">
      <w:pPr>
        <w:jc w:val="both"/>
      </w:pPr>
      <w:r>
        <w:t>A</w:t>
      </w:r>
      <w:r w:rsidR="00DF11F8">
        <w:t>n</w:t>
      </w:r>
      <w:r>
        <w:t xml:space="preserve"> OL</w:t>
      </w:r>
      <w:r w:rsidR="00DD5114">
        <w:t xml:space="preserve"> can be </w:t>
      </w:r>
      <w:r>
        <w:t xml:space="preserve">terminated by </w:t>
      </w:r>
      <w:r w:rsidR="00A85838">
        <w:t>impedance</w:t>
      </w:r>
      <w:r>
        <w:t xml:space="preserve">, </w:t>
      </w:r>
      <w:r w:rsidR="00DD5114">
        <w:t xml:space="preserve">which can </w:t>
      </w:r>
      <w:r>
        <w:t xml:space="preserve">have </w:t>
      </w:r>
      <w:r w:rsidR="00DD5114">
        <w:t xml:space="preserve">different values </w:t>
      </w:r>
      <w:r w:rsidR="0046679A">
        <w:t xml:space="preserve">(as </w:t>
      </w:r>
      <w:r>
        <w:t>specified</w:t>
      </w:r>
      <w:r w:rsidR="0046679A">
        <w:t xml:space="preserve"> in the </w:t>
      </w:r>
      <w:r w:rsidR="00D95941">
        <w:t xml:space="preserve">function </w:t>
      </w:r>
      <w:proofErr w:type="spellStart"/>
      <w:r w:rsidR="0046679A" w:rsidRPr="00614B34">
        <w:rPr>
          <w:rFonts w:ascii="Courier New" w:hAnsi="Courier New" w:cs="Courier New"/>
        </w:rPr>
        <w:t>PLC_impedences.m</w:t>
      </w:r>
      <w:proofErr w:type="spellEnd"/>
      <w:r w:rsidR="0046679A">
        <w:t>) or it can</w:t>
      </w:r>
      <w:r w:rsidR="00D95941">
        <w:t xml:space="preserve"> also</w:t>
      </w:r>
      <w:r w:rsidR="0046679A">
        <w:t xml:space="preserve"> be an open circuit (OC). </w:t>
      </w:r>
    </w:p>
    <w:p w:rsidR="0046679A" w:rsidRDefault="002661AF" w:rsidP="000A1398">
      <w:pPr>
        <w:jc w:val="center"/>
      </w:pPr>
      <w:r>
        <w:rPr>
          <w:noProof/>
        </w:rPr>
        <w:drawing>
          <wp:inline distT="0" distB="0" distL="0" distR="0">
            <wp:extent cx="4635500" cy="305308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305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79A" w:rsidRPr="00236A22" w:rsidRDefault="0046679A" w:rsidP="000A1398">
      <w:pPr>
        <w:jc w:val="center"/>
        <w:rPr>
          <w:sz w:val="20"/>
        </w:rPr>
      </w:pPr>
      <w:proofErr w:type="gramStart"/>
      <w:r w:rsidRPr="00236A22">
        <w:rPr>
          <w:sz w:val="20"/>
        </w:rPr>
        <w:t>Figure 2.</w:t>
      </w:r>
      <w:proofErr w:type="gramEnd"/>
      <w:r w:rsidRPr="00236A22">
        <w:rPr>
          <w:sz w:val="20"/>
        </w:rPr>
        <w:t xml:space="preserve"> </w:t>
      </w:r>
      <w:proofErr w:type="gramStart"/>
      <w:r w:rsidR="000A1398" w:rsidRPr="00236A22">
        <w:rPr>
          <w:sz w:val="20"/>
        </w:rPr>
        <w:t>An e</w:t>
      </w:r>
      <w:r w:rsidRPr="00236A22">
        <w:rPr>
          <w:sz w:val="20"/>
        </w:rPr>
        <w:t xml:space="preserve">xample of </w:t>
      </w:r>
      <w:r w:rsidR="000A1398" w:rsidRPr="00236A22">
        <w:rPr>
          <w:sz w:val="20"/>
        </w:rPr>
        <w:t xml:space="preserve">PLC network </w:t>
      </w:r>
      <w:r w:rsidRPr="00236A22">
        <w:rPr>
          <w:sz w:val="20"/>
        </w:rPr>
        <w:t>topology.</w:t>
      </w:r>
      <w:proofErr w:type="gramEnd"/>
    </w:p>
    <w:p w:rsidR="0046679A" w:rsidRDefault="000A1398" w:rsidP="0071276E">
      <w:pPr>
        <w:jc w:val="both"/>
      </w:pPr>
      <w:r>
        <w:lastRenderedPageBreak/>
        <w:t xml:space="preserve">An example of a PLC network topology is illustrated in Figure 2. It contains </w:t>
      </w:r>
      <w:r w:rsidR="0046679A">
        <w:t>5 derivation boxes</w:t>
      </w:r>
      <w:r>
        <w:t>, which</w:t>
      </w:r>
      <w:r w:rsidR="0046679A">
        <w:t xml:space="preserve"> are directly</w:t>
      </w:r>
      <w:r>
        <w:t xml:space="preserve"> connected to t</w:t>
      </w:r>
      <w:r w:rsidR="00DF11F8">
        <w:t xml:space="preserve">he Service Panel. </w:t>
      </w:r>
      <w:r>
        <w:t>Two</w:t>
      </w:r>
      <w:r w:rsidR="0046679A">
        <w:t xml:space="preserve"> different type</w:t>
      </w:r>
      <w:r>
        <w:t>s</w:t>
      </w:r>
      <w:r w:rsidR="0046679A">
        <w:t xml:space="preserve"> of connections</w:t>
      </w:r>
      <w:r w:rsidR="00C75B17">
        <w:t xml:space="preserve"> (star</w:t>
      </w:r>
      <w:r>
        <w:t xml:space="preserve"> and bus)</w:t>
      </w:r>
      <w:r w:rsidR="0046679A">
        <w:t xml:space="preserve"> are </w:t>
      </w:r>
      <w:r>
        <w:t xml:space="preserve">used to connect the </w:t>
      </w:r>
      <w:r w:rsidR="0036745E">
        <w:t xml:space="preserve">outlets </w:t>
      </w:r>
      <w:r>
        <w:t xml:space="preserve">to </w:t>
      </w:r>
      <w:r w:rsidR="0046679A">
        <w:t>DBs.</w:t>
      </w:r>
    </w:p>
    <w:p w:rsidR="00A85838" w:rsidRDefault="00A85838" w:rsidP="0071276E">
      <w:pPr>
        <w:jc w:val="both"/>
      </w:pPr>
    </w:p>
    <w:p w:rsidR="0046679A" w:rsidRDefault="0046679A" w:rsidP="00A85838">
      <w:pPr>
        <w:pStyle w:val="Heading2"/>
        <w:jc w:val="both"/>
      </w:pPr>
      <w:r>
        <w:t>Setting parameters</w:t>
      </w:r>
    </w:p>
    <w:p w:rsidR="00445897" w:rsidRDefault="00445897" w:rsidP="0071276E">
      <w:pPr>
        <w:jc w:val="both"/>
      </w:pPr>
      <w:r>
        <w:t xml:space="preserve">Depending on the operating mode (fixed or random), the simulator parameters are defined as in the </w:t>
      </w:r>
      <w:r w:rsidR="000A1398">
        <w:t xml:space="preserve">script </w:t>
      </w:r>
      <w:proofErr w:type="spellStart"/>
      <w:r w:rsidRPr="00614B34">
        <w:rPr>
          <w:rFonts w:ascii="Courier New" w:hAnsi="Courier New" w:cs="Courier New"/>
        </w:rPr>
        <w:t>Init_Settings</w:t>
      </w:r>
      <w:r w:rsidR="000A1398" w:rsidRPr="00614B34">
        <w:rPr>
          <w:rFonts w:ascii="Courier New" w:hAnsi="Courier New" w:cs="Courier New"/>
        </w:rPr>
        <w:t>.m</w:t>
      </w:r>
      <w:proofErr w:type="spellEnd"/>
      <w:r w:rsidR="000A1398">
        <w:t xml:space="preserve"> accordi</w:t>
      </w:r>
      <w:r>
        <w:t xml:space="preserve">ng to the following description. </w:t>
      </w:r>
    </w:p>
    <w:p w:rsidR="00641A62" w:rsidRPr="00641A62" w:rsidRDefault="00614B34" w:rsidP="00641A62">
      <w:pPr>
        <w:jc w:val="both"/>
      </w:pPr>
      <w:r>
        <w:t>For the random mode (</w:t>
      </w:r>
      <w:r w:rsidRPr="00614B34">
        <w:rPr>
          <w:rFonts w:ascii="Courier New" w:hAnsi="Courier New" w:cs="Courier New"/>
        </w:rPr>
        <w:t>mode=0</w:t>
      </w:r>
      <w:r>
        <w:t>), s</w:t>
      </w:r>
      <w:r w:rsidR="006A7CAD">
        <w:t xml:space="preserve">ince the topologies </w:t>
      </w:r>
      <w:r>
        <w:t xml:space="preserve">are randomly </w:t>
      </w:r>
      <w:r w:rsidR="006A7CAD">
        <w:t>generat</w:t>
      </w:r>
      <w:r>
        <w:t>ed</w:t>
      </w:r>
      <w:r w:rsidR="006A7CAD">
        <w:t xml:space="preserve">, it is possible to specify ranges for the </w:t>
      </w:r>
      <w:r w:rsidR="00641A62">
        <w:t xml:space="preserve">interested </w:t>
      </w:r>
      <w:r w:rsidR="006A7CAD">
        <w:t>variables</w:t>
      </w:r>
      <w:r w:rsidR="00641A62">
        <w:t>, thus:</w:t>
      </w:r>
      <w:r w:rsidR="006A7CAD">
        <w:t xml:space="preserve"> </w:t>
      </w:r>
    </w:p>
    <w:p w:rsidR="00641A62" w:rsidRPr="00641A62" w:rsidRDefault="00641A62" w:rsidP="000A1398">
      <w:pPr>
        <w:pStyle w:val="ListParagraph"/>
        <w:numPr>
          <w:ilvl w:val="0"/>
          <w:numId w:val="15"/>
        </w:numPr>
        <w:jc w:val="both"/>
      </w:pPr>
      <w:proofErr w:type="spellStart"/>
      <w:r w:rsidRPr="00641A62">
        <w:rPr>
          <w:rFonts w:ascii="Courier New" w:hAnsi="Courier New" w:cs="Courier New"/>
          <w:color w:val="000000"/>
          <w:szCs w:val="20"/>
        </w:rPr>
        <w:t>Max_numDB</w:t>
      </w:r>
      <w:proofErr w:type="spellEnd"/>
      <w:r w:rsidRPr="00641A62">
        <w:rPr>
          <w:rFonts w:asciiTheme="minorHAnsi" w:hAnsiTheme="minorHAnsi" w:cstheme="minorHAnsi"/>
          <w:color w:val="000000"/>
          <w:szCs w:val="20"/>
        </w:rPr>
        <w:t>: represents the maximum number of DBs we want to have in the topology;</w:t>
      </w:r>
    </w:p>
    <w:p w:rsidR="00641A62" w:rsidRPr="00641A62" w:rsidRDefault="00641A62" w:rsidP="00641A62">
      <w:pPr>
        <w:pStyle w:val="ListParagraph"/>
        <w:numPr>
          <w:ilvl w:val="0"/>
          <w:numId w:val="15"/>
        </w:numPr>
        <w:jc w:val="both"/>
      </w:pPr>
      <w:proofErr w:type="spellStart"/>
      <w:r w:rsidRPr="00641A62">
        <w:rPr>
          <w:rFonts w:ascii="Courier New" w:hAnsi="Courier New" w:cs="Courier New"/>
          <w:color w:val="000000"/>
          <w:szCs w:val="20"/>
        </w:rPr>
        <w:t>Max_num</w:t>
      </w:r>
      <w:r>
        <w:rPr>
          <w:rFonts w:ascii="Courier New" w:hAnsi="Courier New" w:cs="Courier New"/>
          <w:color w:val="000000"/>
          <w:szCs w:val="20"/>
        </w:rPr>
        <w:t>OL</w:t>
      </w:r>
      <w:proofErr w:type="spellEnd"/>
      <w:r w:rsidRPr="00641A62">
        <w:rPr>
          <w:rFonts w:asciiTheme="minorHAnsi" w:hAnsiTheme="minorHAnsi" w:cstheme="minorHAnsi"/>
          <w:color w:val="000000"/>
          <w:szCs w:val="20"/>
        </w:rPr>
        <w:t>:</w:t>
      </w:r>
      <w:r>
        <w:rPr>
          <w:rFonts w:asciiTheme="minorHAnsi" w:hAnsiTheme="minorHAnsi" w:cstheme="minorHAnsi"/>
          <w:color w:val="000000"/>
          <w:szCs w:val="20"/>
        </w:rPr>
        <w:t xml:space="preserve"> </w:t>
      </w:r>
      <w:r w:rsidRPr="00641A62">
        <w:rPr>
          <w:rFonts w:asciiTheme="minorHAnsi" w:hAnsiTheme="minorHAnsi" w:cstheme="minorHAnsi"/>
          <w:color w:val="000000"/>
          <w:szCs w:val="20"/>
        </w:rPr>
        <w:t xml:space="preserve">represents the maximum number of </w:t>
      </w:r>
      <w:r>
        <w:rPr>
          <w:rFonts w:asciiTheme="minorHAnsi" w:hAnsiTheme="minorHAnsi" w:cstheme="minorHAnsi"/>
          <w:color w:val="000000"/>
          <w:szCs w:val="20"/>
        </w:rPr>
        <w:t>OL</w:t>
      </w:r>
      <w:r w:rsidRPr="00641A62">
        <w:rPr>
          <w:rFonts w:asciiTheme="minorHAnsi" w:hAnsiTheme="minorHAnsi" w:cstheme="minorHAnsi"/>
          <w:color w:val="000000"/>
          <w:szCs w:val="20"/>
        </w:rPr>
        <w:t xml:space="preserve">s we want to </w:t>
      </w:r>
      <w:r>
        <w:rPr>
          <w:rFonts w:asciiTheme="minorHAnsi" w:hAnsiTheme="minorHAnsi" w:cstheme="minorHAnsi"/>
          <w:color w:val="000000"/>
          <w:szCs w:val="20"/>
        </w:rPr>
        <w:t>consider for each DB</w:t>
      </w:r>
      <w:r w:rsidRPr="00641A62">
        <w:rPr>
          <w:rFonts w:asciiTheme="minorHAnsi" w:hAnsiTheme="minorHAnsi" w:cstheme="minorHAnsi"/>
          <w:color w:val="000000"/>
          <w:szCs w:val="20"/>
        </w:rPr>
        <w:t>;</w:t>
      </w:r>
    </w:p>
    <w:p w:rsidR="00641A62" w:rsidRPr="00641A62" w:rsidRDefault="00641A62" w:rsidP="00641A62">
      <w:pPr>
        <w:pStyle w:val="ListParagraph"/>
        <w:numPr>
          <w:ilvl w:val="0"/>
          <w:numId w:val="15"/>
        </w:numPr>
        <w:jc w:val="both"/>
      </w:pPr>
      <w:proofErr w:type="spellStart"/>
      <w:proofErr w:type="gramStart"/>
      <w:r w:rsidRPr="00641A62">
        <w:rPr>
          <w:rFonts w:ascii="Courier New" w:hAnsi="Courier New" w:cs="Courier New"/>
          <w:color w:val="000000"/>
          <w:szCs w:val="20"/>
        </w:rPr>
        <w:t>minL</w:t>
      </w:r>
      <w:proofErr w:type="spellEnd"/>
      <w:proofErr w:type="gramEnd"/>
      <w:r w:rsidRPr="00641A62">
        <w:rPr>
          <w:rFonts w:ascii="Courier New" w:hAnsi="Courier New" w:cs="Courier New"/>
          <w:color w:val="000000"/>
          <w:szCs w:val="20"/>
        </w:rPr>
        <w:t xml:space="preserve"> </w:t>
      </w:r>
      <w:r w:rsidRPr="00641A62">
        <w:rPr>
          <w:rFonts w:asciiTheme="minorHAnsi" w:hAnsiTheme="minorHAnsi" w:cstheme="minorHAnsi"/>
          <w:color w:val="000000"/>
          <w:szCs w:val="20"/>
        </w:rPr>
        <w:t>and</w:t>
      </w:r>
      <w:r w:rsidRPr="00641A62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641A62">
        <w:rPr>
          <w:rFonts w:ascii="Courier New" w:hAnsi="Courier New" w:cs="Courier New"/>
          <w:color w:val="000000"/>
          <w:szCs w:val="20"/>
        </w:rPr>
        <w:t>MaxL</w:t>
      </w:r>
      <w:proofErr w:type="spellEnd"/>
      <w:r w:rsidRPr="00641A62">
        <w:rPr>
          <w:rFonts w:asciiTheme="minorHAnsi" w:hAnsiTheme="minorHAnsi" w:cstheme="minorHAnsi"/>
          <w:color w:val="000000"/>
          <w:szCs w:val="20"/>
        </w:rPr>
        <w:t xml:space="preserve">: represent the minimum and the maximum lengths in [m] for the cable section between the </w:t>
      </w:r>
      <w:r>
        <w:t>Service Panel</w:t>
      </w:r>
      <w:r w:rsidRPr="00641A62">
        <w:rPr>
          <w:rFonts w:asciiTheme="minorHAnsi" w:hAnsiTheme="minorHAnsi" w:cstheme="minorHAnsi"/>
          <w:color w:val="000000"/>
          <w:szCs w:val="20"/>
        </w:rPr>
        <w:t xml:space="preserve"> and each DBs.</w:t>
      </w:r>
    </w:p>
    <w:p w:rsidR="00641A62" w:rsidRDefault="00641A62" w:rsidP="000A1398">
      <w:pPr>
        <w:pStyle w:val="ListParagraph"/>
        <w:numPr>
          <w:ilvl w:val="0"/>
          <w:numId w:val="15"/>
        </w:numPr>
        <w:jc w:val="both"/>
      </w:pPr>
      <w:proofErr w:type="spellStart"/>
      <w:r>
        <w:rPr>
          <w:rFonts w:ascii="Courier New" w:hAnsi="Courier New" w:cs="Courier New"/>
        </w:rPr>
        <w:t>DB_cable</w:t>
      </w:r>
      <w:r w:rsidRPr="00641A62">
        <w:rPr>
          <w:rFonts w:ascii="Courier New" w:hAnsi="Courier New" w:cs="Courier New"/>
        </w:rPr>
        <w:t>Type</w:t>
      </w:r>
      <w:proofErr w:type="spellEnd"/>
      <w:r>
        <w:t xml:space="preserve">: shows cable type used to connect the Service Panel and DBs (cable types are defined in function </w:t>
      </w:r>
      <w:proofErr w:type="spellStart"/>
      <w:r w:rsidRPr="00614B34">
        <w:rPr>
          <w:rFonts w:ascii="Courier New" w:hAnsi="Courier New" w:cs="Courier New"/>
        </w:rPr>
        <w:t>PLC_cables.m</w:t>
      </w:r>
      <w:proofErr w:type="spellEnd"/>
      <w:r>
        <w:t>);</w:t>
      </w:r>
    </w:p>
    <w:p w:rsidR="00641A62" w:rsidRDefault="00641A62" w:rsidP="000A1398">
      <w:pPr>
        <w:pStyle w:val="ListParagraph"/>
        <w:numPr>
          <w:ilvl w:val="0"/>
          <w:numId w:val="15"/>
        </w:numPr>
        <w:jc w:val="both"/>
      </w:pPr>
      <w:proofErr w:type="spellStart"/>
      <w:r>
        <w:rPr>
          <w:rFonts w:ascii="Courier New" w:hAnsi="Courier New" w:cs="Courier New"/>
        </w:rPr>
        <w:t>OL_cable</w:t>
      </w:r>
      <w:r w:rsidRPr="00641A62">
        <w:rPr>
          <w:rFonts w:ascii="Courier New" w:hAnsi="Courier New" w:cs="Courier New"/>
        </w:rPr>
        <w:t>Type</w:t>
      </w:r>
      <w:proofErr w:type="spellEnd"/>
      <w:r>
        <w:t xml:space="preserve">: contains cable type which connect the DB and each outlets connected to it (cable types are defined in function </w:t>
      </w:r>
      <w:proofErr w:type="spellStart"/>
      <w:r w:rsidRPr="00614B34">
        <w:rPr>
          <w:rFonts w:ascii="Courier New" w:hAnsi="Courier New" w:cs="Courier New"/>
        </w:rPr>
        <w:t>PLC_cables.m</w:t>
      </w:r>
      <w:proofErr w:type="spellEnd"/>
      <w:r>
        <w:t>)</w:t>
      </w:r>
    </w:p>
    <w:p w:rsidR="00641A62" w:rsidRPr="00614B34" w:rsidRDefault="00641A62" w:rsidP="000A1398">
      <w:pPr>
        <w:pStyle w:val="ListParagraph"/>
        <w:numPr>
          <w:ilvl w:val="0"/>
          <w:numId w:val="15"/>
        </w:numPr>
        <w:jc w:val="both"/>
      </w:pPr>
      <w:proofErr w:type="spellStart"/>
      <w:r>
        <w:rPr>
          <w:rFonts w:ascii="Courier New" w:hAnsi="Courier New" w:cs="Courier New"/>
        </w:rPr>
        <w:t>minOLdist</w:t>
      </w:r>
      <w:proofErr w:type="spellEnd"/>
      <w:r>
        <w:rPr>
          <w:rFonts w:ascii="Courier New" w:hAnsi="Courier New" w:cs="Courier New"/>
        </w:rPr>
        <w:t xml:space="preserve"> </w:t>
      </w:r>
      <w:r w:rsidRPr="00641A62">
        <w:rPr>
          <w:rFonts w:asciiTheme="minorHAnsi" w:hAnsiTheme="minorHAnsi" w:cstheme="minorHAnsi"/>
        </w:rPr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maxOLdist</w:t>
      </w:r>
      <w:proofErr w:type="spellEnd"/>
      <w:r>
        <w:rPr>
          <w:rFonts w:asciiTheme="minorHAnsi" w:hAnsiTheme="minorHAnsi" w:cstheme="minorHAnsi"/>
        </w:rPr>
        <w:t xml:space="preserve">: </w:t>
      </w:r>
      <w:r w:rsidRPr="00641A62">
        <w:rPr>
          <w:rFonts w:asciiTheme="minorHAnsi" w:hAnsiTheme="minorHAnsi" w:cstheme="minorHAnsi"/>
          <w:color w:val="000000"/>
          <w:szCs w:val="20"/>
        </w:rPr>
        <w:t>represent the minimum and the maximum</w:t>
      </w:r>
      <w:r w:rsidR="00614B34">
        <w:rPr>
          <w:rFonts w:asciiTheme="minorHAnsi" w:hAnsiTheme="minorHAnsi" w:cstheme="minorHAnsi"/>
          <w:color w:val="000000"/>
          <w:szCs w:val="20"/>
        </w:rPr>
        <w:t xml:space="preserve"> distance between one OL and its related</w:t>
      </w:r>
      <w:r>
        <w:rPr>
          <w:rFonts w:asciiTheme="minorHAnsi" w:hAnsiTheme="minorHAnsi" w:cstheme="minorHAnsi"/>
          <w:color w:val="000000"/>
          <w:szCs w:val="20"/>
        </w:rPr>
        <w:t xml:space="preserve"> DB</w:t>
      </w:r>
      <w:r w:rsidR="00614B34">
        <w:rPr>
          <w:rFonts w:asciiTheme="minorHAnsi" w:hAnsiTheme="minorHAnsi" w:cstheme="minorHAnsi"/>
          <w:color w:val="000000"/>
          <w:szCs w:val="20"/>
        </w:rPr>
        <w:t>;</w:t>
      </w:r>
    </w:p>
    <w:p w:rsidR="00614B34" w:rsidRDefault="00614B34" w:rsidP="00614B34">
      <w:pPr>
        <w:jc w:val="both"/>
      </w:pPr>
      <w:r>
        <w:t>Those are the only parameters that can be modified by the user in the random mode.</w:t>
      </w:r>
    </w:p>
    <w:p w:rsidR="00641A62" w:rsidRPr="00641A62" w:rsidRDefault="00614B34" w:rsidP="00641A62">
      <w:pPr>
        <w:jc w:val="both"/>
      </w:pPr>
      <w:r>
        <w:t>For the fixed mode (</w:t>
      </w:r>
      <w:r w:rsidRPr="00614B34">
        <w:rPr>
          <w:rFonts w:ascii="Courier New" w:hAnsi="Courier New" w:cs="Courier New"/>
        </w:rPr>
        <w:t>mode=1</w:t>
      </w:r>
      <w:r>
        <w:t>) the topology is unique and well defined, thus:</w:t>
      </w:r>
    </w:p>
    <w:p w:rsidR="000A1398" w:rsidRPr="00614B34" w:rsidRDefault="004A1C01" w:rsidP="000A1398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DB_num</w:t>
      </w:r>
      <w:proofErr w:type="spellEnd"/>
      <w:r w:rsidR="007C1075" w:rsidRPr="00614B34">
        <w:t>: d</w:t>
      </w:r>
      <w:r w:rsidRPr="00614B34">
        <w:t xml:space="preserve">efines </w:t>
      </w:r>
      <w:r w:rsidR="000A0941" w:rsidRPr="00614B34">
        <w:t xml:space="preserve">how many </w:t>
      </w:r>
      <w:r w:rsidRPr="00614B34">
        <w:t>DBs</w:t>
      </w:r>
      <w:r w:rsidR="000A0941" w:rsidRPr="00614B34">
        <w:t xml:space="preserve"> we want to consider in the </w:t>
      </w:r>
      <w:r w:rsidR="00DF11F8" w:rsidRPr="00614B34">
        <w:t xml:space="preserve">network </w:t>
      </w:r>
      <w:r w:rsidR="000A0941" w:rsidRPr="00614B34">
        <w:t>topology</w:t>
      </w:r>
      <w:r w:rsidRPr="00614B34">
        <w:t>;</w:t>
      </w:r>
    </w:p>
    <w:p w:rsidR="000A1398" w:rsidRPr="00614B34" w:rsidRDefault="004A1C01" w:rsidP="000A1398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DB_cableLenghts</w:t>
      </w:r>
      <w:proofErr w:type="spellEnd"/>
      <w:r w:rsidRPr="00614B34">
        <w:t xml:space="preserve">: </w:t>
      </w:r>
      <w:r w:rsidR="005B0287" w:rsidRPr="00614B34">
        <w:t>defines</w:t>
      </w:r>
      <w:r w:rsidRPr="00614B34">
        <w:t xml:space="preserve"> the</w:t>
      </w:r>
      <w:r w:rsidR="006466ED" w:rsidRPr="00614B34">
        <w:t xml:space="preserve"> cable section</w:t>
      </w:r>
      <w:r w:rsidRPr="00614B34">
        <w:t xml:space="preserve"> lengths </w:t>
      </w:r>
      <w:r w:rsidR="008F03F4" w:rsidRPr="00614B34">
        <w:t xml:space="preserve">in </w:t>
      </w:r>
      <w:r w:rsidRPr="00614B34">
        <w:t>[m] between SP</w:t>
      </w:r>
      <w:r w:rsidR="00A9031A" w:rsidRPr="00614B34">
        <w:t xml:space="preserve"> </w:t>
      </w:r>
      <w:r w:rsidR="006466ED" w:rsidRPr="00614B34">
        <w:t>and</w:t>
      </w:r>
      <w:r w:rsidRPr="00614B34">
        <w:t xml:space="preserve"> DBs;</w:t>
      </w:r>
    </w:p>
    <w:p w:rsidR="000A1398" w:rsidRPr="00614B34" w:rsidRDefault="000A74E0" w:rsidP="006466ED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DB_cablesType</w:t>
      </w:r>
      <w:proofErr w:type="spellEnd"/>
      <w:r w:rsidRPr="00614B34">
        <w:t xml:space="preserve">: </w:t>
      </w:r>
      <w:r w:rsidR="006466ED" w:rsidRPr="00614B34">
        <w:t>shows</w:t>
      </w:r>
      <w:r w:rsidRPr="00614B34">
        <w:t xml:space="preserve"> cable types </w:t>
      </w:r>
      <w:r w:rsidR="006466ED" w:rsidRPr="00614B34">
        <w:t>used to</w:t>
      </w:r>
      <w:r w:rsidR="005B0287" w:rsidRPr="00614B34">
        <w:t xml:space="preserve"> connect </w:t>
      </w:r>
      <w:r w:rsidRPr="00614B34">
        <w:t>the Service Panel and DBs</w:t>
      </w:r>
      <w:r w:rsidR="00335226" w:rsidRPr="00614B34">
        <w:t xml:space="preserve"> (cable types are defined in</w:t>
      </w:r>
      <w:r w:rsidR="006466ED" w:rsidRPr="00614B34">
        <w:t xml:space="preserve"> function</w:t>
      </w:r>
      <w:r w:rsidR="00335226" w:rsidRPr="00614B34">
        <w:t xml:space="preserve"> </w:t>
      </w:r>
      <w:proofErr w:type="spellStart"/>
      <w:r w:rsidR="00335226" w:rsidRPr="00614B34">
        <w:rPr>
          <w:rFonts w:ascii="Courier New" w:hAnsi="Courier New" w:cs="Courier New"/>
        </w:rPr>
        <w:t>PLC_cables.m</w:t>
      </w:r>
      <w:proofErr w:type="spellEnd"/>
      <w:r w:rsidR="00335226" w:rsidRPr="00614B34">
        <w:t>)</w:t>
      </w:r>
      <w:r w:rsidRPr="00614B34">
        <w:t>;</w:t>
      </w:r>
    </w:p>
    <w:p w:rsidR="00565EA9" w:rsidRPr="00614B34" w:rsidRDefault="004A1C01" w:rsidP="00565EA9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OL_list</w:t>
      </w:r>
      <w:proofErr w:type="spellEnd"/>
      <w:r w:rsidRPr="00614B34">
        <w:t xml:space="preserve">: </w:t>
      </w:r>
      <w:r w:rsidR="005B0287" w:rsidRPr="00614B34">
        <w:t>defines how many</w:t>
      </w:r>
      <w:r w:rsidRPr="00614B34">
        <w:t xml:space="preserve"> OLs </w:t>
      </w:r>
      <w:r w:rsidR="005B0287" w:rsidRPr="00614B34">
        <w:t xml:space="preserve">are </w:t>
      </w:r>
      <w:r w:rsidRPr="00614B34">
        <w:t>connected to each DB;</w:t>
      </w:r>
    </w:p>
    <w:p w:rsidR="00565EA9" w:rsidRPr="00614B34" w:rsidRDefault="004A1C01" w:rsidP="00565EA9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minOLdist</w:t>
      </w:r>
      <w:proofErr w:type="spellEnd"/>
      <w:r w:rsidRPr="00614B34">
        <w:t xml:space="preserve">: </w:t>
      </w:r>
      <w:r w:rsidR="005B0287" w:rsidRPr="00614B34">
        <w:t>defines</w:t>
      </w:r>
      <w:r w:rsidRPr="00614B34">
        <w:t xml:space="preserve"> the minimum distance in </w:t>
      </w:r>
      <w:r w:rsidR="00565EA9" w:rsidRPr="00614B34">
        <w:t>[m] between one OL and</w:t>
      </w:r>
      <w:r w:rsidRPr="00614B34">
        <w:t xml:space="preserve"> DB;</w:t>
      </w:r>
    </w:p>
    <w:p w:rsidR="00565EA9" w:rsidRPr="00614B34" w:rsidRDefault="004A1C01" w:rsidP="00565EA9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maxOLdist</w:t>
      </w:r>
      <w:proofErr w:type="spellEnd"/>
      <w:r w:rsidRPr="00614B34">
        <w:t xml:space="preserve">: </w:t>
      </w:r>
      <w:r w:rsidR="005B0287" w:rsidRPr="00614B34">
        <w:t xml:space="preserve">defines </w:t>
      </w:r>
      <w:r w:rsidRPr="00614B34">
        <w:t xml:space="preserve">the maximum distance in </w:t>
      </w:r>
      <w:r w:rsidR="00565EA9" w:rsidRPr="00614B34">
        <w:t xml:space="preserve">[m] between one OL and </w:t>
      </w:r>
      <w:r w:rsidRPr="00614B34">
        <w:t xml:space="preserve"> DB;</w:t>
      </w:r>
    </w:p>
    <w:p w:rsidR="00565EA9" w:rsidRPr="00614B34" w:rsidRDefault="004A1C01" w:rsidP="00565EA9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OL_cablesType</w:t>
      </w:r>
      <w:proofErr w:type="spellEnd"/>
      <w:r w:rsidRPr="00614B34">
        <w:t xml:space="preserve">: contains cable types </w:t>
      </w:r>
      <w:r w:rsidR="005B0287" w:rsidRPr="00614B34">
        <w:t>which connect</w:t>
      </w:r>
      <w:r w:rsidRPr="00614B34">
        <w:t xml:space="preserve"> the D</w:t>
      </w:r>
      <w:r w:rsidR="00DF11F8" w:rsidRPr="00614B34">
        <w:t>B and each outlets</w:t>
      </w:r>
      <w:r w:rsidRPr="00614B34">
        <w:t xml:space="preserve"> connected to </w:t>
      </w:r>
      <w:r w:rsidR="00565EA9" w:rsidRPr="00614B34">
        <w:t xml:space="preserve">it (cable types are defined in function </w:t>
      </w:r>
      <w:proofErr w:type="spellStart"/>
      <w:r w:rsidR="00565EA9" w:rsidRPr="00614B34">
        <w:rPr>
          <w:rFonts w:ascii="Courier New" w:hAnsi="Courier New" w:cs="Courier New"/>
        </w:rPr>
        <w:t>PLC_cables.m</w:t>
      </w:r>
      <w:proofErr w:type="spellEnd"/>
      <w:r w:rsidR="00565EA9" w:rsidRPr="00614B34">
        <w:t>)</w:t>
      </w:r>
      <w:r w:rsidRPr="00614B34">
        <w:t>;</w:t>
      </w:r>
    </w:p>
    <w:p w:rsidR="00565EA9" w:rsidRPr="00614B34" w:rsidRDefault="00B21D09" w:rsidP="00565EA9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OL_conn</w:t>
      </w:r>
      <w:proofErr w:type="spellEnd"/>
      <w:r w:rsidRPr="00614B34">
        <w:t xml:space="preserve">: </w:t>
      </w:r>
      <w:r w:rsidR="00565EA9" w:rsidRPr="00614B34">
        <w:t xml:space="preserve">indicates </w:t>
      </w:r>
      <w:r w:rsidR="005B0287" w:rsidRPr="00614B34">
        <w:t>the</w:t>
      </w:r>
      <w:r w:rsidRPr="00614B34">
        <w:t xml:space="preserve"> </w:t>
      </w:r>
      <w:r w:rsidR="005B0287" w:rsidRPr="00614B34">
        <w:t xml:space="preserve">connection </w:t>
      </w:r>
      <w:r w:rsidR="00565EA9" w:rsidRPr="00614B34">
        <w:t>types between</w:t>
      </w:r>
      <w:r w:rsidR="005B0287" w:rsidRPr="00614B34">
        <w:t xml:space="preserve"> </w:t>
      </w:r>
      <w:r w:rsidRPr="00614B34">
        <w:t>DBs and OLs</w:t>
      </w:r>
      <w:r w:rsidR="00565EA9" w:rsidRPr="00614B34">
        <w:t xml:space="preserve"> (star ‘S’ or bus ‘B’)</w:t>
      </w:r>
      <w:r w:rsidRPr="00614B34">
        <w:t>;</w:t>
      </w:r>
    </w:p>
    <w:p w:rsidR="00565EA9" w:rsidRPr="00614B34" w:rsidRDefault="00B21D09" w:rsidP="00565EA9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TxPos</w:t>
      </w:r>
      <w:proofErr w:type="spellEnd"/>
      <w:r w:rsidRPr="00614B34">
        <w:t xml:space="preserve">: </w:t>
      </w:r>
      <w:r w:rsidR="00565EA9" w:rsidRPr="00614B34">
        <w:t>specifies</w:t>
      </w:r>
      <w:r w:rsidR="005B0287" w:rsidRPr="00614B34">
        <w:t xml:space="preserve"> </w:t>
      </w:r>
      <w:r w:rsidRPr="00614B34">
        <w:t xml:space="preserve">the </w:t>
      </w:r>
      <w:r w:rsidR="005B0287" w:rsidRPr="00614B34">
        <w:t xml:space="preserve">PLC Transmitter (TX) </w:t>
      </w:r>
      <w:r w:rsidR="00DF11F8" w:rsidRPr="00614B34">
        <w:t>node</w:t>
      </w:r>
      <w:r w:rsidR="00565EA9" w:rsidRPr="00614B34">
        <w:t xml:space="preserve"> (</w:t>
      </w:r>
      <w:r w:rsidRPr="00614B34">
        <w:t>the outlet to which the</w:t>
      </w:r>
      <w:r w:rsidR="005B0287" w:rsidRPr="00614B34">
        <w:t xml:space="preserve"> PLC </w:t>
      </w:r>
      <w:r w:rsidRPr="00614B34">
        <w:t>Transmitter is connected</w:t>
      </w:r>
      <w:r w:rsidR="00565EA9" w:rsidRPr="00614B34">
        <w:t>)</w:t>
      </w:r>
      <w:r w:rsidRPr="00614B34">
        <w:t>. I</w:t>
      </w:r>
      <w:r w:rsidR="005B0287" w:rsidRPr="00614B34">
        <w:t xml:space="preserve">t is defined by two numbers which </w:t>
      </w:r>
      <w:r w:rsidRPr="00614B34">
        <w:t xml:space="preserve">identify the </w:t>
      </w:r>
      <w:r w:rsidR="00565EA9" w:rsidRPr="00614B34">
        <w:t>DB identification (</w:t>
      </w:r>
      <w:proofErr w:type="spellStart"/>
      <w:r w:rsidRPr="00614B34">
        <w:t>DBid</w:t>
      </w:r>
      <w:proofErr w:type="spellEnd"/>
      <w:r w:rsidR="00565EA9" w:rsidRPr="00614B34">
        <w:t>)</w:t>
      </w:r>
      <w:r w:rsidR="00DF11F8" w:rsidRPr="00614B34">
        <w:t xml:space="preserve"> and the </w:t>
      </w:r>
      <w:r w:rsidR="00565EA9" w:rsidRPr="00614B34">
        <w:t>OL identification (</w:t>
      </w:r>
      <w:proofErr w:type="spellStart"/>
      <w:r w:rsidRPr="00614B34">
        <w:t>OLid</w:t>
      </w:r>
      <w:proofErr w:type="spellEnd"/>
      <w:r w:rsidR="00565EA9" w:rsidRPr="00614B34">
        <w:t>)</w:t>
      </w:r>
      <w:r w:rsidRPr="00614B34">
        <w:t>;</w:t>
      </w:r>
    </w:p>
    <w:p w:rsidR="00565EA9" w:rsidRPr="00614B34" w:rsidRDefault="00D646E7" w:rsidP="00565EA9">
      <w:pPr>
        <w:pStyle w:val="ListParagraph"/>
        <w:numPr>
          <w:ilvl w:val="0"/>
          <w:numId w:val="15"/>
        </w:numPr>
        <w:jc w:val="both"/>
      </w:pPr>
      <w:proofErr w:type="spellStart"/>
      <w:r w:rsidRPr="00614B34">
        <w:rPr>
          <w:rFonts w:ascii="Courier New" w:hAnsi="Courier New" w:cs="Courier New"/>
        </w:rPr>
        <w:t>RxPos</w:t>
      </w:r>
      <w:proofErr w:type="spellEnd"/>
      <w:r w:rsidRPr="00614B34">
        <w:t xml:space="preserve">: As for the </w:t>
      </w:r>
      <w:proofErr w:type="spellStart"/>
      <w:r w:rsidRPr="00614B34">
        <w:rPr>
          <w:rFonts w:ascii="Courier New" w:hAnsi="Courier New" w:cs="Courier New"/>
        </w:rPr>
        <w:t>TxPos</w:t>
      </w:r>
      <w:proofErr w:type="spellEnd"/>
      <w:r w:rsidRPr="00614B34">
        <w:t xml:space="preserve">, </w:t>
      </w:r>
      <w:proofErr w:type="spellStart"/>
      <w:r w:rsidRPr="00614B34">
        <w:rPr>
          <w:rFonts w:ascii="Courier New" w:hAnsi="Courier New" w:cs="Courier New"/>
        </w:rPr>
        <w:t>RxPos</w:t>
      </w:r>
      <w:proofErr w:type="spellEnd"/>
      <w:r w:rsidRPr="00614B34">
        <w:t xml:space="preserve"> </w:t>
      </w:r>
      <w:r w:rsidR="005B0287" w:rsidRPr="00614B34">
        <w:t>indicates</w:t>
      </w:r>
      <w:r w:rsidRPr="00614B34">
        <w:t xml:space="preserve"> the </w:t>
      </w:r>
      <w:r w:rsidR="005B0287" w:rsidRPr="00614B34">
        <w:t xml:space="preserve">PLC Receiver (RX) </w:t>
      </w:r>
      <w:r w:rsidR="00DF11F8" w:rsidRPr="00614B34">
        <w:t>node</w:t>
      </w:r>
      <w:r w:rsidRPr="00614B34">
        <w:t>.</w:t>
      </w:r>
    </w:p>
    <w:p w:rsidR="00445897" w:rsidRDefault="00D646E7" w:rsidP="00430C44">
      <w:pPr>
        <w:pStyle w:val="ListParagraph"/>
        <w:numPr>
          <w:ilvl w:val="0"/>
          <w:numId w:val="15"/>
        </w:numPr>
        <w:jc w:val="both"/>
      </w:pPr>
      <w:r w:rsidRPr="00614B34">
        <w:rPr>
          <w:rFonts w:ascii="Courier New" w:hAnsi="Courier New" w:cs="Courier New"/>
        </w:rPr>
        <w:lastRenderedPageBreak/>
        <w:t>Impedances</w:t>
      </w:r>
      <w:r w:rsidRPr="00614B34">
        <w:t xml:space="preserve">: Structure </w:t>
      </w:r>
      <w:r w:rsidR="00565EA9" w:rsidRPr="00614B34">
        <w:t>that</w:t>
      </w:r>
      <w:r w:rsidRPr="00614B34">
        <w:t xml:space="preserve"> contains the </w:t>
      </w:r>
      <w:r w:rsidR="005B0287" w:rsidRPr="00614B34">
        <w:t xml:space="preserve">impedances </w:t>
      </w:r>
      <w:r w:rsidRPr="00614B34">
        <w:t>type</w:t>
      </w:r>
      <w:r w:rsidR="005B0287" w:rsidRPr="00614B34">
        <w:t>s</w:t>
      </w:r>
      <w:r w:rsidR="00565EA9" w:rsidRPr="00614B34">
        <w:t xml:space="preserve"> connected to OLs. </w:t>
      </w:r>
      <w:r w:rsidRPr="00614B34">
        <w:t xml:space="preserve"> </w:t>
      </w:r>
      <w:r w:rsidR="00565EA9" w:rsidRPr="00614B34">
        <w:t>If a</w:t>
      </w:r>
      <w:r w:rsidR="00DF11F8" w:rsidRPr="00614B34">
        <w:t>n</w:t>
      </w:r>
      <w:r w:rsidR="00565EA9" w:rsidRPr="00614B34">
        <w:t xml:space="preserve"> impedance</w:t>
      </w:r>
      <w:r w:rsidR="00565EA9">
        <w:t xml:space="preserve"> termination is not specified in the </w:t>
      </w:r>
      <w:r w:rsidR="00565EA9" w:rsidRPr="00614B34">
        <w:rPr>
          <w:rFonts w:ascii="Courier New" w:hAnsi="Courier New" w:cs="Courier New"/>
        </w:rPr>
        <w:t>Impedances</w:t>
      </w:r>
      <w:r w:rsidR="00565EA9">
        <w:t xml:space="preserve"> vector then it will automatically be recognized as an open circuit</w:t>
      </w:r>
      <w:r w:rsidR="00DF11F8">
        <w:t xml:space="preserve"> (OC)</w:t>
      </w:r>
      <w:r w:rsidR="00565EA9">
        <w:t xml:space="preserve">. </w:t>
      </w:r>
      <w:r>
        <w:t>The impedance</w:t>
      </w:r>
      <w:r w:rsidR="00565EA9">
        <w:t>s types are defined in function</w:t>
      </w:r>
      <w:r w:rsidR="00A9031A">
        <w:t xml:space="preserve"> </w:t>
      </w:r>
      <w:proofErr w:type="spellStart"/>
      <w:r w:rsidRPr="00614B34">
        <w:rPr>
          <w:rFonts w:ascii="Courier New" w:hAnsi="Courier New" w:cs="Courier New"/>
        </w:rPr>
        <w:t>PLC_impedances.m</w:t>
      </w:r>
      <w:proofErr w:type="spellEnd"/>
      <w:r w:rsidR="00430C44">
        <w:t>.</w:t>
      </w:r>
      <w:r w:rsidR="005B0287">
        <w:t xml:space="preserve"> </w:t>
      </w:r>
    </w:p>
    <w:p w:rsidR="00614B34" w:rsidRDefault="00614B34" w:rsidP="00614B34">
      <w:pPr>
        <w:jc w:val="both"/>
      </w:pPr>
    </w:p>
    <w:p w:rsidR="000A74E0" w:rsidRDefault="000A74E0" w:rsidP="0071276E">
      <w:pPr>
        <w:pStyle w:val="Heading2"/>
        <w:jc w:val="both"/>
      </w:pPr>
      <w:r>
        <w:t>Service Routines</w:t>
      </w:r>
    </w:p>
    <w:p w:rsidR="00430C44" w:rsidRDefault="000A74E0" w:rsidP="00430C44">
      <w:pPr>
        <w:jc w:val="both"/>
      </w:pPr>
      <w:r>
        <w:t>The experi</w:t>
      </w:r>
      <w:r w:rsidR="00430C44">
        <w:t xml:space="preserve">ment is set up by the function </w:t>
      </w:r>
      <w:proofErr w:type="spellStart"/>
      <w:r w:rsidRPr="00E3322E">
        <w:rPr>
          <w:rFonts w:ascii="Courier New" w:hAnsi="Courier New" w:cs="Courier New"/>
        </w:rPr>
        <w:t>PLC_setup</w:t>
      </w:r>
      <w:r w:rsidR="00430C44" w:rsidRPr="00E3322E">
        <w:rPr>
          <w:rFonts w:ascii="Courier New" w:hAnsi="Courier New" w:cs="Courier New"/>
        </w:rPr>
        <w:t>.m</w:t>
      </w:r>
      <w:proofErr w:type="spellEnd"/>
      <w:r w:rsidR="00430C44">
        <w:rPr>
          <w:i/>
        </w:rPr>
        <w:t xml:space="preserve">, </w:t>
      </w:r>
      <w:r w:rsidR="00430C44" w:rsidRPr="00430C44">
        <w:t xml:space="preserve">in which </w:t>
      </w:r>
      <w:r w:rsidRPr="00430C44">
        <w:t>some</w:t>
      </w:r>
      <w:r w:rsidRPr="000A74E0">
        <w:t xml:space="preserve"> basic simulation parameters</w:t>
      </w:r>
      <w:r>
        <w:t xml:space="preserve"> </w:t>
      </w:r>
      <w:r w:rsidR="00430C44">
        <w:t xml:space="preserve">are specified </w:t>
      </w:r>
      <w:r>
        <w:t>by calling the following 3 functions;</w:t>
      </w:r>
    </w:p>
    <w:p w:rsidR="00430C44" w:rsidRDefault="000A74E0" w:rsidP="00DF11F8">
      <w:pPr>
        <w:numPr>
          <w:ilvl w:val="0"/>
          <w:numId w:val="16"/>
        </w:numPr>
        <w:spacing w:after="0"/>
        <w:jc w:val="both"/>
      </w:pPr>
      <w:proofErr w:type="spellStart"/>
      <w:r w:rsidRPr="00E3322E">
        <w:rPr>
          <w:rFonts w:ascii="Courier New" w:hAnsi="Courier New" w:cs="Courier New"/>
        </w:rPr>
        <w:t>PLCsetupParameters</w:t>
      </w:r>
      <w:proofErr w:type="spellEnd"/>
      <w:r w:rsidR="00DF11F8">
        <w:t xml:space="preserve">: </w:t>
      </w:r>
      <w:r w:rsidR="007C1075">
        <w:t>c</w:t>
      </w:r>
      <w:r w:rsidR="00430C44">
        <w:t>ontains frequency</w:t>
      </w:r>
      <w:r w:rsidR="005C2FE1">
        <w:t xml:space="preserve"> p</w:t>
      </w:r>
      <w:r w:rsidR="00430C44">
        <w:t>aramet</w:t>
      </w:r>
      <w:r w:rsidR="00DF11F8">
        <w:t xml:space="preserve">ers as the maximum and  minimum </w:t>
      </w:r>
      <w:r w:rsidR="00430C44">
        <w:t>frequencies and frequency</w:t>
      </w:r>
      <w:r w:rsidR="005C2FE1">
        <w:t xml:space="preserve"> granularity;</w:t>
      </w:r>
      <w:r>
        <w:t xml:space="preserve">  </w:t>
      </w:r>
    </w:p>
    <w:p w:rsidR="00430C44" w:rsidRDefault="005C2FE1" w:rsidP="00DF11F8">
      <w:pPr>
        <w:numPr>
          <w:ilvl w:val="0"/>
          <w:numId w:val="16"/>
        </w:numPr>
        <w:spacing w:after="0"/>
        <w:jc w:val="both"/>
      </w:pPr>
      <w:proofErr w:type="spellStart"/>
      <w:r w:rsidRPr="00E3322E">
        <w:rPr>
          <w:rFonts w:ascii="Courier New" w:hAnsi="Courier New" w:cs="Courier New"/>
        </w:rPr>
        <w:t>PLC_cables</w:t>
      </w:r>
      <w:proofErr w:type="spellEnd"/>
      <w:r>
        <w:t xml:space="preserve">: </w:t>
      </w:r>
      <w:r w:rsidR="007C1075">
        <w:t>c</w:t>
      </w:r>
      <w:r w:rsidR="00430C44">
        <w:t>ontains</w:t>
      </w:r>
      <w:r w:rsidRPr="005C2FE1">
        <w:t xml:space="preserve"> cable models </w:t>
      </w:r>
      <w:r w:rsidR="00430C44">
        <w:t xml:space="preserve">and cable parameters used in </w:t>
      </w:r>
      <w:r w:rsidR="00DF11F8">
        <w:t xml:space="preserve">the </w:t>
      </w:r>
      <w:r w:rsidR="00430C44">
        <w:t>simulator</w:t>
      </w:r>
      <w:r>
        <w:t>;</w:t>
      </w:r>
    </w:p>
    <w:p w:rsidR="005C2FE1" w:rsidRDefault="005C2FE1" w:rsidP="00DF11F8">
      <w:pPr>
        <w:numPr>
          <w:ilvl w:val="0"/>
          <w:numId w:val="16"/>
        </w:numPr>
        <w:spacing w:after="0"/>
        <w:jc w:val="both"/>
      </w:pPr>
      <w:proofErr w:type="spellStart"/>
      <w:r w:rsidRPr="00E3322E">
        <w:rPr>
          <w:rFonts w:ascii="Courier New" w:hAnsi="Courier New" w:cs="Courier New"/>
        </w:rPr>
        <w:t>PLC_impedances</w:t>
      </w:r>
      <w:proofErr w:type="spellEnd"/>
      <w:r>
        <w:t xml:space="preserve">: </w:t>
      </w:r>
      <w:r w:rsidR="007C1075">
        <w:t>s</w:t>
      </w:r>
      <w:r w:rsidR="00430C44">
        <w:t>pecifies impedance</w:t>
      </w:r>
      <w:r w:rsidRPr="005C2FE1">
        <w:t xml:space="preserve"> models</w:t>
      </w:r>
      <w:r w:rsidR="00430C44">
        <w:t xml:space="preserve"> and </w:t>
      </w:r>
      <w:r>
        <w:t>contains a list of fixed impedance values</w:t>
      </w:r>
      <w:r w:rsidR="00DF11F8">
        <w:t xml:space="preserve">. In this </w:t>
      </w:r>
      <w:r w:rsidR="00430C44">
        <w:t>function are also called three</w:t>
      </w:r>
      <w:r>
        <w:t xml:space="preserve"> </w:t>
      </w:r>
      <w:r w:rsidR="00430C44">
        <w:t xml:space="preserve">other </w:t>
      </w:r>
      <w:r>
        <w:t xml:space="preserve">functions: </w:t>
      </w:r>
      <w:r w:rsidRPr="00E3322E">
        <w:rPr>
          <w:rFonts w:ascii="Courier New" w:hAnsi="Courier New" w:cs="Courier New"/>
        </w:rPr>
        <w:t>RLC_PLCimp1.m</w:t>
      </w:r>
      <w:r>
        <w:t xml:space="preserve">, </w:t>
      </w:r>
      <w:r w:rsidRPr="00E3322E">
        <w:rPr>
          <w:rFonts w:ascii="Courier New" w:hAnsi="Courier New" w:cs="Courier New"/>
        </w:rPr>
        <w:t>RLC_PLCimp2.m</w:t>
      </w:r>
      <w:r>
        <w:t xml:space="preserve">, </w:t>
      </w:r>
      <w:r w:rsidR="00430C44" w:rsidRPr="00E3322E">
        <w:rPr>
          <w:rFonts w:ascii="Courier New" w:hAnsi="Courier New" w:cs="Courier New"/>
        </w:rPr>
        <w:t>RLC_PLCimp3.m</w:t>
      </w:r>
      <w:r w:rsidR="00430C44">
        <w:rPr>
          <w:i/>
        </w:rPr>
        <w:t xml:space="preserve">, </w:t>
      </w:r>
      <w:r w:rsidR="00DF11F8">
        <w:t>which are</w:t>
      </w:r>
      <w:r w:rsidRPr="00430C44">
        <w:t xml:space="preserve"> used to compute the frequency-selective impedances</w:t>
      </w:r>
      <w:r w:rsidR="00DF11F8">
        <w:t>.</w:t>
      </w:r>
      <w:r w:rsidRPr="00430C44">
        <w:t xml:space="preserve"> </w:t>
      </w:r>
      <w:r w:rsidR="00430C44">
        <w:t>T</w:t>
      </w:r>
      <w:r w:rsidR="00430C44" w:rsidRPr="00430C44">
        <w:t xml:space="preserve">he frequency-selective impedances </w:t>
      </w:r>
      <w:r w:rsidR="00430C44">
        <w:t xml:space="preserve">are </w:t>
      </w:r>
      <w:r w:rsidRPr="00430C44">
        <w:t>modeled as a parallel RLC resonant circuit</w:t>
      </w:r>
      <w:r>
        <w:t>.</w:t>
      </w:r>
    </w:p>
    <w:p w:rsidR="001E299C" w:rsidRDefault="001E299C" w:rsidP="001E299C">
      <w:pPr>
        <w:spacing w:after="0"/>
        <w:ind w:left="720"/>
        <w:jc w:val="both"/>
      </w:pPr>
    </w:p>
    <w:p w:rsidR="005C2FE1" w:rsidRDefault="005C2FE1" w:rsidP="0071276E">
      <w:pPr>
        <w:pStyle w:val="Heading2"/>
        <w:jc w:val="both"/>
      </w:pPr>
      <w:r>
        <w:t>Experiment Evaluation</w:t>
      </w:r>
    </w:p>
    <w:p w:rsidR="00EA30B6" w:rsidRDefault="007E31D1" w:rsidP="00EA30B6">
      <w:pPr>
        <w:jc w:val="both"/>
      </w:pPr>
      <w:r>
        <w:t xml:space="preserve">In this part, the </w:t>
      </w:r>
      <w:r w:rsidR="00534C5B">
        <w:t xml:space="preserve">simulator starts with the </w:t>
      </w:r>
      <w:proofErr w:type="spellStart"/>
      <w:r w:rsidR="00534C5B" w:rsidRPr="00E3322E">
        <w:rPr>
          <w:rFonts w:ascii="Courier New" w:hAnsi="Courier New" w:cs="Courier New"/>
        </w:rPr>
        <w:t>calcPLCchannels.m</w:t>
      </w:r>
      <w:proofErr w:type="spellEnd"/>
      <w:r w:rsidR="00534C5B">
        <w:rPr>
          <w:i/>
        </w:rPr>
        <w:t xml:space="preserve"> </w:t>
      </w:r>
      <w:r w:rsidR="00534C5B">
        <w:t>function which is used to define</w:t>
      </w:r>
      <w:r w:rsidR="00A85838">
        <w:t xml:space="preserve"> the Channel Transfer Function (CTF) matrix (</w:t>
      </w:r>
      <w:r w:rsidR="00A85838" w:rsidRPr="00E3322E">
        <w:rPr>
          <w:rFonts w:ascii="Courier New" w:hAnsi="Courier New" w:cs="Courier New"/>
        </w:rPr>
        <w:t>H</w:t>
      </w:r>
      <w:r w:rsidR="00A85838">
        <w:t>), the Insertion Loss matrix (</w:t>
      </w:r>
      <w:r w:rsidR="00A85838" w:rsidRPr="00E3322E">
        <w:rPr>
          <w:rFonts w:ascii="Courier New" w:hAnsi="Courier New" w:cs="Courier New"/>
        </w:rPr>
        <w:t>IL</w:t>
      </w:r>
      <w:r w:rsidR="00A85838">
        <w:t>)</w:t>
      </w:r>
      <w:r w:rsidR="005854AD">
        <w:t>, the loop transfer function (</w:t>
      </w:r>
      <m:oMath>
        <m:sSub>
          <m:sSubPr>
            <m:ctrlPr>
              <w:rPr>
                <w:rFonts w:ascii="Cambria Math" w:hAnsi="Courier New" w:cs="Courier Ne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ourier New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ourier New"/>
              </w:rPr>
              <m:t>loop</m:t>
            </m:r>
          </m:sub>
        </m:sSub>
      </m:oMath>
      <w:r w:rsidR="005854AD">
        <w:t>)</w:t>
      </w:r>
      <w:r w:rsidR="007F6CFC">
        <w:rPr>
          <w:rStyle w:val="FootnoteReference"/>
        </w:rPr>
        <w:footnoteReference w:id="1"/>
      </w:r>
      <w:r w:rsidR="00A85838">
        <w:t>, and the Input impedance (</w:t>
      </w:r>
      <w:proofErr w:type="spellStart"/>
      <w:r w:rsidR="00A85838" w:rsidRPr="00E3322E">
        <w:rPr>
          <w:rFonts w:ascii="Courier New" w:hAnsi="Courier New" w:cs="Courier New"/>
        </w:rPr>
        <w:t>Zin</w:t>
      </w:r>
      <w:proofErr w:type="spellEnd"/>
      <w:r w:rsidR="007C7319">
        <w:t xml:space="preserve">). The magnitude of </w:t>
      </w:r>
      <w:r w:rsidR="007C7319" w:rsidRPr="007C7319">
        <w:rPr>
          <w:i/>
        </w:rPr>
        <w:t>CTF</w:t>
      </w:r>
      <w:r w:rsidR="007C7319">
        <w:t xml:space="preserve">, </w:t>
      </w:r>
      <w:r w:rsidR="00A85838" w:rsidRPr="00E3322E">
        <w:rPr>
          <w:rFonts w:ascii="Courier New" w:hAnsi="Courier New" w:cs="Courier New"/>
        </w:rPr>
        <w:t>IL</w:t>
      </w:r>
      <w:r w:rsidR="00A85838">
        <w:t xml:space="preserve"> </w:t>
      </w:r>
      <w:r w:rsidR="007C7319">
        <w:t xml:space="preserve">and </w:t>
      </w:r>
      <m:oMath>
        <m:sSub>
          <m:sSubPr>
            <m:ctrlPr>
              <w:rPr>
                <w:rFonts w:ascii="Cambria Math" w:hAnsi="Courier New" w:cs="Courier Ne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ourier New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ourier New"/>
              </w:rPr>
              <m:t>loop</m:t>
            </m:r>
          </m:sub>
        </m:sSub>
      </m:oMath>
      <w:r w:rsidR="007C7319">
        <w:t xml:space="preserve"> </w:t>
      </w:r>
      <w:r w:rsidR="00A85838">
        <w:t xml:space="preserve">is given in dB, while the </w:t>
      </w:r>
      <w:proofErr w:type="spellStart"/>
      <w:r w:rsidR="00A85838" w:rsidRPr="00E3322E">
        <w:rPr>
          <w:rFonts w:ascii="Courier New" w:hAnsi="Courier New" w:cs="Courier New"/>
        </w:rPr>
        <w:t>Zin</w:t>
      </w:r>
      <w:proofErr w:type="spellEnd"/>
      <w:r w:rsidR="00A85838">
        <w:t xml:space="preserve"> is given in Ohm.</w:t>
      </w:r>
      <w:r w:rsidR="00534C5B">
        <w:t xml:space="preserve"> Functions which a</w:t>
      </w:r>
      <w:r>
        <w:t>re iteratively called inside the</w:t>
      </w:r>
      <w:r w:rsidR="00534C5B">
        <w:t xml:space="preserve"> </w:t>
      </w:r>
      <w:proofErr w:type="spellStart"/>
      <w:r w:rsidRPr="00E3322E">
        <w:rPr>
          <w:rFonts w:ascii="Courier New" w:hAnsi="Courier New" w:cs="Courier New"/>
        </w:rPr>
        <w:t>calcPLCchannels.m</w:t>
      </w:r>
      <w:proofErr w:type="spellEnd"/>
      <w:r w:rsidRPr="00E3322E">
        <w:rPr>
          <w:rFonts w:ascii="Courier New" w:hAnsi="Courier New" w:cs="Courier New"/>
        </w:rPr>
        <w:t xml:space="preserve"> </w:t>
      </w:r>
      <w:r w:rsidR="00534C5B">
        <w:t>function are:</w:t>
      </w:r>
    </w:p>
    <w:p w:rsidR="00EA30B6" w:rsidRPr="00EA30B6" w:rsidRDefault="00534C5B" w:rsidP="00DF11F8">
      <w:pPr>
        <w:numPr>
          <w:ilvl w:val="0"/>
          <w:numId w:val="17"/>
        </w:numPr>
        <w:spacing w:after="0"/>
        <w:jc w:val="both"/>
      </w:pPr>
      <w:proofErr w:type="spellStart"/>
      <w:r w:rsidRPr="00E3322E">
        <w:rPr>
          <w:rFonts w:ascii="Courier New" w:hAnsi="Courier New" w:cs="Courier New"/>
          <w:szCs w:val="24"/>
        </w:rPr>
        <w:t>getABCDforPLC</w:t>
      </w:r>
      <w:proofErr w:type="spellEnd"/>
      <w:r w:rsidR="007C1075">
        <w:rPr>
          <w:rFonts w:cs="Calibri"/>
          <w:szCs w:val="24"/>
        </w:rPr>
        <w:t>: g</w:t>
      </w:r>
      <w:r w:rsidRPr="00EA30B6">
        <w:rPr>
          <w:rFonts w:cs="Calibri"/>
          <w:szCs w:val="24"/>
        </w:rPr>
        <w:t>et</w:t>
      </w:r>
      <w:r w:rsidR="007C1075">
        <w:rPr>
          <w:rFonts w:cs="Calibri"/>
          <w:szCs w:val="24"/>
        </w:rPr>
        <w:t>s</w:t>
      </w:r>
      <w:r w:rsidRPr="00EA30B6">
        <w:rPr>
          <w:rFonts w:cs="Calibri"/>
          <w:szCs w:val="24"/>
        </w:rPr>
        <w:t xml:space="preserve"> the ABCD parameters </w:t>
      </w:r>
      <w:r w:rsidR="00A85838">
        <w:rPr>
          <w:rFonts w:cs="Calibri"/>
          <w:szCs w:val="24"/>
        </w:rPr>
        <w:t xml:space="preserve">(PHI matrix) </w:t>
      </w:r>
      <w:r w:rsidRPr="00EA30B6">
        <w:rPr>
          <w:rFonts w:cs="Calibri"/>
          <w:szCs w:val="24"/>
        </w:rPr>
        <w:t xml:space="preserve">between transmitter and receiver nodes in the </w:t>
      </w:r>
      <w:r w:rsidR="007C1075">
        <w:rPr>
          <w:rFonts w:cs="Calibri"/>
          <w:szCs w:val="24"/>
        </w:rPr>
        <w:t>PLC network</w:t>
      </w:r>
      <w:r w:rsidRPr="00EA30B6">
        <w:rPr>
          <w:rFonts w:cs="Calibri"/>
          <w:szCs w:val="24"/>
        </w:rPr>
        <w:t xml:space="preserve"> topology;</w:t>
      </w:r>
    </w:p>
    <w:p w:rsidR="00EA30B6" w:rsidRPr="00EA30B6" w:rsidRDefault="00534C5B" w:rsidP="00DF11F8">
      <w:pPr>
        <w:numPr>
          <w:ilvl w:val="0"/>
          <w:numId w:val="17"/>
        </w:numPr>
        <w:spacing w:after="0"/>
        <w:jc w:val="both"/>
      </w:pPr>
      <w:proofErr w:type="spellStart"/>
      <w:r w:rsidRPr="00E3322E">
        <w:rPr>
          <w:rFonts w:ascii="Courier New" w:hAnsi="Courier New" w:cs="Courier New"/>
          <w:szCs w:val="24"/>
        </w:rPr>
        <w:t>getPHI</w:t>
      </w:r>
      <w:proofErr w:type="spellEnd"/>
      <w:r w:rsidRPr="00EA30B6">
        <w:rPr>
          <w:rFonts w:cs="Calibri"/>
          <w:szCs w:val="24"/>
        </w:rPr>
        <w:t xml:space="preserve">: </w:t>
      </w:r>
      <w:r w:rsidR="007C1075">
        <w:rPr>
          <w:rFonts w:cs="Calibri"/>
          <w:szCs w:val="24"/>
        </w:rPr>
        <w:t>g</w:t>
      </w:r>
      <w:r w:rsidRPr="00EA30B6">
        <w:rPr>
          <w:rFonts w:cs="Calibri"/>
          <w:szCs w:val="24"/>
        </w:rPr>
        <w:t>et</w:t>
      </w:r>
      <w:r w:rsidR="007C1075">
        <w:rPr>
          <w:rFonts w:cs="Calibri"/>
          <w:szCs w:val="24"/>
        </w:rPr>
        <w:t>s</w:t>
      </w:r>
      <w:r w:rsidRPr="00EA30B6">
        <w:rPr>
          <w:rFonts w:cs="Calibri"/>
          <w:szCs w:val="24"/>
        </w:rPr>
        <w:t xml:space="preserve"> the ABC</w:t>
      </w:r>
      <w:r w:rsidR="007C1075">
        <w:rPr>
          <w:rFonts w:cs="Calibri"/>
          <w:szCs w:val="24"/>
        </w:rPr>
        <w:t xml:space="preserve">D parameters for a </w:t>
      </w:r>
      <w:r w:rsidR="00A85838">
        <w:rPr>
          <w:rFonts w:cs="Calibri"/>
          <w:szCs w:val="24"/>
        </w:rPr>
        <w:t xml:space="preserve">single </w:t>
      </w:r>
      <w:r w:rsidR="007C1075">
        <w:rPr>
          <w:rFonts w:cs="Calibri"/>
          <w:szCs w:val="24"/>
        </w:rPr>
        <w:t>power</w:t>
      </w:r>
      <w:r w:rsidR="005C4162">
        <w:rPr>
          <w:rFonts w:cs="Calibri"/>
          <w:szCs w:val="24"/>
        </w:rPr>
        <w:t xml:space="preserve"> </w:t>
      </w:r>
      <w:r w:rsidR="007C1075">
        <w:rPr>
          <w:rFonts w:cs="Calibri"/>
          <w:szCs w:val="24"/>
        </w:rPr>
        <w:t xml:space="preserve">line </w:t>
      </w:r>
      <w:r w:rsidRPr="00EA30B6">
        <w:rPr>
          <w:rFonts w:cs="Calibri"/>
          <w:szCs w:val="24"/>
        </w:rPr>
        <w:t>section</w:t>
      </w:r>
      <w:r w:rsidR="00A85838">
        <w:rPr>
          <w:rFonts w:cs="Calibri"/>
          <w:szCs w:val="24"/>
        </w:rPr>
        <w:t xml:space="preserve"> (</w:t>
      </w:r>
      <w:r w:rsidR="00A85838" w:rsidRPr="00A85838">
        <w:rPr>
          <w:rFonts w:cs="Calibri"/>
          <w:i/>
          <w:szCs w:val="24"/>
        </w:rPr>
        <w:t>loop</w:t>
      </w:r>
      <w:r w:rsidR="00A85838">
        <w:rPr>
          <w:rFonts w:cs="Calibri"/>
          <w:szCs w:val="24"/>
        </w:rPr>
        <w:t>)</w:t>
      </w:r>
      <w:r w:rsidRPr="00EA30B6">
        <w:rPr>
          <w:rFonts w:cs="Calibri"/>
          <w:szCs w:val="24"/>
        </w:rPr>
        <w:t>;</w:t>
      </w:r>
    </w:p>
    <w:p w:rsidR="005F510E" w:rsidRDefault="007C1075" w:rsidP="005F510E">
      <w:pPr>
        <w:numPr>
          <w:ilvl w:val="0"/>
          <w:numId w:val="17"/>
        </w:numPr>
        <w:spacing w:after="0"/>
        <w:jc w:val="both"/>
      </w:pPr>
      <w:proofErr w:type="spellStart"/>
      <w:r w:rsidRPr="00E3322E">
        <w:rPr>
          <w:rFonts w:ascii="Courier New" w:hAnsi="Courier New" w:cs="Courier New"/>
          <w:szCs w:val="24"/>
        </w:rPr>
        <w:t>getTwoPortModel</w:t>
      </w:r>
      <w:proofErr w:type="spellEnd"/>
      <w:r w:rsidR="00534C5B" w:rsidRPr="00EA30B6">
        <w:rPr>
          <w:rFonts w:cs="Calibri"/>
          <w:szCs w:val="24"/>
        </w:rPr>
        <w:t>: get</w:t>
      </w:r>
      <w:r>
        <w:rPr>
          <w:rFonts w:cs="Calibri"/>
          <w:szCs w:val="24"/>
        </w:rPr>
        <w:t>s</w:t>
      </w:r>
      <w:r w:rsidR="00534C5B" w:rsidRPr="00EA30B6">
        <w:rPr>
          <w:rFonts w:cs="Calibri"/>
          <w:szCs w:val="24"/>
        </w:rPr>
        <w:t xml:space="preserve"> the two port model </w:t>
      </w:r>
      <w:r w:rsidR="00534C5B" w:rsidRPr="00EA30B6">
        <w:rPr>
          <w:rFonts w:cs="Calibri"/>
          <w:i/>
          <w:szCs w:val="24"/>
        </w:rPr>
        <w:t>[Z0,gamma]</w:t>
      </w:r>
      <w:r w:rsidR="00534C5B" w:rsidRPr="00EA30B6">
        <w:rPr>
          <w:rFonts w:cs="Calibri"/>
          <w:szCs w:val="24"/>
        </w:rPr>
        <w:t xml:space="preserve"> for a specific cable;</w:t>
      </w:r>
    </w:p>
    <w:p w:rsidR="000A74E0" w:rsidRPr="005F510E" w:rsidRDefault="00534C5B" w:rsidP="005F510E">
      <w:pPr>
        <w:spacing w:after="0"/>
        <w:jc w:val="both"/>
      </w:pPr>
      <w:r w:rsidRPr="005F510E">
        <w:rPr>
          <w:rFonts w:cs="Calibri"/>
          <w:szCs w:val="24"/>
        </w:rPr>
        <w:t>Other functions</w:t>
      </w:r>
      <w:r w:rsidR="00DF11F8" w:rsidRPr="005F510E">
        <w:rPr>
          <w:rFonts w:cs="Calibri"/>
          <w:szCs w:val="24"/>
        </w:rPr>
        <w:t xml:space="preserve"> not here specified are the same</w:t>
      </w:r>
      <w:r w:rsidR="007E31D1" w:rsidRPr="005F510E">
        <w:rPr>
          <w:rFonts w:cs="Calibri"/>
          <w:szCs w:val="24"/>
        </w:rPr>
        <w:t xml:space="preserve"> as those used in the </w:t>
      </w:r>
      <w:r w:rsidR="007E31D1" w:rsidRPr="00E3322E">
        <w:rPr>
          <w:rFonts w:ascii="Courier New" w:hAnsi="Courier New" w:cs="Courier New"/>
          <w:szCs w:val="24"/>
        </w:rPr>
        <w:t xml:space="preserve">FTW </w:t>
      </w:r>
      <w:proofErr w:type="spellStart"/>
      <w:r w:rsidR="007E31D1" w:rsidRPr="00E3322E">
        <w:rPr>
          <w:rFonts w:ascii="Courier New" w:hAnsi="Courier New" w:cs="Courier New"/>
          <w:szCs w:val="24"/>
        </w:rPr>
        <w:t>xDSL</w:t>
      </w:r>
      <w:proofErr w:type="spellEnd"/>
      <w:r w:rsidR="007E31D1" w:rsidRPr="00E3322E">
        <w:rPr>
          <w:rFonts w:ascii="Courier New" w:hAnsi="Courier New" w:cs="Courier New"/>
          <w:szCs w:val="24"/>
        </w:rPr>
        <w:t xml:space="preserve"> simulator</w:t>
      </w:r>
      <w:r w:rsidR="007E31D1" w:rsidRPr="005F510E">
        <w:rPr>
          <w:rFonts w:cs="Calibri"/>
          <w:szCs w:val="24"/>
        </w:rPr>
        <w:t>.</w:t>
      </w:r>
    </w:p>
    <w:p w:rsidR="00D90E31" w:rsidRDefault="00D90E31" w:rsidP="00DF11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Cs w:val="24"/>
        </w:rPr>
      </w:pPr>
    </w:p>
    <w:p w:rsidR="00D90E31" w:rsidRDefault="00D90E31" w:rsidP="00D90E31">
      <w:pPr>
        <w:pStyle w:val="Heading2"/>
        <w:rPr>
          <w:lang w:val="de-AT"/>
        </w:rPr>
      </w:pPr>
      <w:r>
        <w:rPr>
          <w:lang w:val="de-AT"/>
        </w:rPr>
        <w:t>Example</w:t>
      </w:r>
      <w:r w:rsidR="001A322F">
        <w:rPr>
          <w:lang w:val="de-AT"/>
        </w:rPr>
        <w:t xml:space="preserve"> of experimental result</w:t>
      </w:r>
    </w:p>
    <w:p w:rsidR="00D90E31" w:rsidRDefault="00D90E31" w:rsidP="00D90E31">
      <w:pPr>
        <w:jc w:val="both"/>
      </w:pPr>
      <w:r w:rsidRPr="00D90E31">
        <w:t>Considering a reference topology as shown in Figure</w:t>
      </w:r>
      <w:r>
        <w:t xml:space="preserve"> 3</w:t>
      </w:r>
      <w:r w:rsidRPr="00D90E31">
        <w:t xml:space="preserve">, an example of PLC channel realizations obtainable by using the </w:t>
      </w:r>
      <w:r w:rsidRPr="00E3322E">
        <w:rPr>
          <w:rFonts w:ascii="Courier New" w:hAnsi="Courier New" w:cs="Courier New"/>
        </w:rPr>
        <w:t>FTW PLC simulator</w:t>
      </w:r>
      <w:r w:rsidRPr="00D90E31">
        <w:t xml:space="preserve"> are shown in Figure</w:t>
      </w:r>
      <w:r>
        <w:t xml:space="preserve"> 4</w:t>
      </w:r>
      <w:r w:rsidRPr="00D90E31">
        <w:t xml:space="preserve">. </w:t>
      </w:r>
    </w:p>
    <w:p w:rsidR="00960C48" w:rsidRDefault="002A0060" w:rsidP="00D90E31">
      <w:pPr>
        <w:jc w:val="center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89.95pt;margin-top:-.05pt;width:317.45pt;height:212.6pt;z-index:251664384">
            <v:imagedata r:id="rId11" o:title=""/>
          </v:shape>
        </w:pict>
      </w:r>
      <w:r>
        <w:rPr>
          <w:noProof/>
        </w:rPr>
      </w:r>
      <w:r>
        <w:pict>
          <v:group id="_x0000_s1028" editas="canvas" style="width:313.9pt;height:209.3pt;mso-position-horizontal-relative:char;mso-position-vertical-relative:line" coordsize="6278,4186">
            <o:lock v:ext="edit" aspectratio="t"/>
            <v:shape id="_x0000_s1027" type="#_x0000_t75" style="position:absolute;width:6278;height:418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D90E31" w:rsidRPr="00236A22" w:rsidRDefault="00D90E31" w:rsidP="00D90E31">
      <w:pPr>
        <w:jc w:val="center"/>
        <w:rPr>
          <w:sz w:val="20"/>
        </w:rPr>
      </w:pPr>
      <w:proofErr w:type="gramStart"/>
      <w:r w:rsidRPr="00236A22">
        <w:rPr>
          <w:sz w:val="20"/>
        </w:rPr>
        <w:t>Figure 3.</w:t>
      </w:r>
      <w:proofErr w:type="gramEnd"/>
      <w:r w:rsidRPr="00236A22">
        <w:rPr>
          <w:sz w:val="20"/>
        </w:rPr>
        <w:t xml:space="preserve"> </w:t>
      </w:r>
      <w:proofErr w:type="gramStart"/>
      <w:r w:rsidRPr="00236A22">
        <w:rPr>
          <w:sz w:val="20"/>
        </w:rPr>
        <w:t>PLC network reference topology.</w:t>
      </w:r>
      <w:proofErr w:type="gramEnd"/>
      <w:r w:rsidRPr="00236A22">
        <w:rPr>
          <w:sz w:val="20"/>
        </w:rPr>
        <w:t xml:space="preserve"> </w:t>
      </w:r>
    </w:p>
    <w:p w:rsidR="00D90E31" w:rsidRDefault="00E542F5" w:rsidP="00D90E31">
      <w:pPr>
        <w:jc w:val="center"/>
      </w:pPr>
      <w:r>
        <w:rPr>
          <w:noProof/>
        </w:rPr>
        <w:drawing>
          <wp:inline distT="0" distB="0" distL="0" distR="0">
            <wp:extent cx="4255651" cy="3045270"/>
            <wp:effectExtent l="19050" t="0" r="0" b="0"/>
            <wp:docPr id="8" name="Picture 7" descr="ChRealizati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ealizations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1566" cy="3049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E31" w:rsidRPr="00236A22" w:rsidRDefault="00D90E31" w:rsidP="00D90E31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B75610" w:rsidRPr="00236A22">
        <w:rPr>
          <w:sz w:val="20"/>
        </w:rPr>
        <w:t>4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</w:t>
      </w:r>
      <w:r w:rsidR="001C6ADE" w:rsidRPr="00236A22">
        <w:rPr>
          <w:sz w:val="20"/>
        </w:rPr>
        <w:t>Channel realization from reference topology</w:t>
      </w:r>
      <w:r w:rsidRPr="00236A22">
        <w:rPr>
          <w:sz w:val="20"/>
        </w:rPr>
        <w:t>.</w:t>
      </w:r>
    </w:p>
    <w:p w:rsidR="00B728EC" w:rsidRDefault="001C6ADE" w:rsidP="001C6ADE">
      <w:r w:rsidRPr="001C6ADE">
        <w:t xml:space="preserve">Also the </w:t>
      </w:r>
      <w:r w:rsidR="00AB6B69" w:rsidRPr="001C6ADE">
        <w:t>input</w:t>
      </w:r>
      <w:r w:rsidRPr="001C6ADE">
        <w:t xml:space="preserve"> </w:t>
      </w:r>
      <w:r w:rsidR="00AB6B69" w:rsidRPr="001C6ADE">
        <w:t>impedance</w:t>
      </w:r>
      <w:r w:rsidRPr="001C6ADE">
        <w:t xml:space="preserve"> has been computed by using </w:t>
      </w:r>
      <w:r w:rsidR="00AB6B69">
        <w:t>equation</w:t>
      </w:r>
      <w:r>
        <w:t>:</w:t>
      </w:r>
      <w:r w:rsidRPr="001C6ADE">
        <w:rPr>
          <w:bCs/>
          <w:iCs/>
          <w:noProof/>
          <w:color w:val="4F81BD" w:themeColor="accent1"/>
        </w:rPr>
        <w:t xml:space="preserve"> </w:t>
      </w:r>
    </w:p>
    <w:p w:rsidR="007E15D3" w:rsidRPr="007E15D3" w:rsidRDefault="007E15D3" w:rsidP="00AB6B69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color w:val="1F497D" w:themeColor="text2"/>
          <w:sz w:val="24"/>
          <w:szCs w:val="24"/>
        </w:rPr>
      </w:pPr>
      <w:proofErr w:type="spellStart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Zin</w:t>
      </w:r>
      <w:proofErr w:type="spellEnd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 xml:space="preserve"> = (</w:t>
      </w:r>
      <w:proofErr w:type="spellStart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Zload</w:t>
      </w:r>
      <w:proofErr w:type="spellEnd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.*</w:t>
      </w:r>
      <w:proofErr w:type="gramStart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phi{</w:t>
      </w:r>
      <w:proofErr w:type="gramEnd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1} + phi{2})./(</w:t>
      </w:r>
      <w:proofErr w:type="spellStart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Zload</w:t>
      </w:r>
      <w:proofErr w:type="spellEnd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.*phi{3} + phi{4});</w:t>
      </w:r>
    </w:p>
    <w:p w:rsidR="001C6ADE" w:rsidRDefault="00F32DD6" w:rsidP="001C6ADE">
      <w:pPr>
        <w:rPr>
          <w:noProof/>
        </w:rPr>
      </w:pPr>
      <w:proofErr w:type="gramStart"/>
      <w:r>
        <w:rPr>
          <w:noProof/>
        </w:rPr>
        <w:t xml:space="preserve">where  </w:t>
      </w:r>
      <w:r>
        <w:rPr>
          <w:rFonts w:ascii="Courier New" w:hAnsi="Courier New" w:cs="Courier New"/>
          <w:color w:val="1F497D" w:themeColor="text2"/>
          <w:sz w:val="20"/>
          <w:szCs w:val="20"/>
        </w:rPr>
        <w:t>phi</w:t>
      </w:r>
      <w:proofErr w:type="gramEnd"/>
      <w:r>
        <w:rPr>
          <w:rFonts w:ascii="Courier New" w:hAnsi="Courier New" w:cs="Courier New"/>
          <w:color w:val="1F497D" w:themeColor="text2"/>
          <w:sz w:val="20"/>
          <w:szCs w:val="20"/>
        </w:rPr>
        <w:t xml:space="preserve"> </w:t>
      </w:r>
      <w:r>
        <w:rPr>
          <w:noProof/>
        </w:rPr>
        <w:t>is the 2x2 ABCD  matrix representative of the channel, and</w:t>
      </w:r>
      <w:r w:rsidRPr="00F32DD6">
        <w:rPr>
          <w:rFonts w:ascii="Courier New" w:hAnsi="Courier New" w:cs="Courier New"/>
          <w:color w:val="1F497D" w:themeColor="text2"/>
          <w:sz w:val="20"/>
          <w:szCs w:val="20"/>
        </w:rPr>
        <w:t xml:space="preserve"> </w:t>
      </w:r>
      <w:proofErr w:type="spellStart"/>
      <w:r w:rsidRPr="007E15D3">
        <w:rPr>
          <w:rFonts w:ascii="Courier New" w:hAnsi="Courier New" w:cs="Courier New"/>
          <w:color w:val="1F497D" w:themeColor="text2"/>
          <w:sz w:val="20"/>
          <w:szCs w:val="20"/>
        </w:rPr>
        <w:t>Zload</w:t>
      </w:r>
      <w:proofErr w:type="spellEnd"/>
      <w:r>
        <w:rPr>
          <w:noProof/>
        </w:rPr>
        <w:t xml:space="preserve"> is the load impedance. T</w:t>
      </w:r>
      <w:r w:rsidR="001C6ADE">
        <w:rPr>
          <w:noProof/>
        </w:rPr>
        <w:t>he resul</w:t>
      </w:r>
      <w:r w:rsidR="001A322F">
        <w:rPr>
          <w:noProof/>
        </w:rPr>
        <w:t>t</w:t>
      </w:r>
      <w:r w:rsidR="001C6ADE">
        <w:rPr>
          <w:noProof/>
        </w:rPr>
        <w:t xml:space="preserve"> is shown in Figure 5.</w:t>
      </w:r>
    </w:p>
    <w:p w:rsidR="001C6ADE" w:rsidRPr="001C6ADE" w:rsidRDefault="00E542F5" w:rsidP="001C6ADE">
      <w:pPr>
        <w:jc w:val="center"/>
      </w:pPr>
      <w:r>
        <w:rPr>
          <w:noProof/>
        </w:rPr>
        <w:lastRenderedPageBreak/>
        <w:drawing>
          <wp:inline distT="0" distB="0" distL="0" distR="0">
            <wp:extent cx="3620725" cy="2688114"/>
            <wp:effectExtent l="19050" t="0" r="0" b="0"/>
            <wp:docPr id="9" name="Picture 8" descr="Zin(semilog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n(semilog)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0725" cy="268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ADE" w:rsidRPr="00236A22" w:rsidRDefault="001C6ADE" w:rsidP="001C6ADE">
      <w:pPr>
        <w:jc w:val="center"/>
        <w:rPr>
          <w:sz w:val="20"/>
        </w:rPr>
      </w:pPr>
      <w:proofErr w:type="gramStart"/>
      <w:r w:rsidRPr="00236A22">
        <w:rPr>
          <w:sz w:val="20"/>
        </w:rPr>
        <w:t>Figure 5.</w:t>
      </w:r>
      <w:proofErr w:type="gramEnd"/>
      <w:r w:rsidRPr="00236A22">
        <w:rPr>
          <w:sz w:val="20"/>
        </w:rPr>
        <w:t xml:space="preserve"> Input impedance of the channel.</w:t>
      </w:r>
    </w:p>
    <w:p w:rsidR="00E542F5" w:rsidRDefault="00E542F5" w:rsidP="001C6ADE">
      <w:pPr>
        <w:jc w:val="center"/>
      </w:pPr>
    </w:p>
    <w:p w:rsidR="001A322F" w:rsidRPr="001A322F" w:rsidRDefault="001A322F" w:rsidP="00E542F5">
      <w:pPr>
        <w:pStyle w:val="Heading2"/>
      </w:pPr>
      <w:r>
        <w:rPr>
          <w:lang w:val="de-AT"/>
        </w:rPr>
        <w:t>Simulator comparison</w:t>
      </w:r>
    </w:p>
    <w:p w:rsidR="001A322F" w:rsidRDefault="001A322F" w:rsidP="00E542F5">
      <w:pPr>
        <w:spacing w:before="200"/>
        <w:jc w:val="both"/>
      </w:pPr>
      <w:r>
        <w:t xml:space="preserve">Here a comparison between our simulator and the </w:t>
      </w:r>
      <w:proofErr w:type="spellStart"/>
      <w:r>
        <w:t>Cañete</w:t>
      </w:r>
      <w:proofErr w:type="spellEnd"/>
      <w:r w:rsidRPr="001C6ADE">
        <w:t xml:space="preserve"> </w:t>
      </w:r>
      <w:r>
        <w:t>simulator</w:t>
      </w:r>
      <w:r w:rsidR="00AB6B69">
        <w:t>,</w:t>
      </w:r>
      <w:r>
        <w:t xml:space="preserve"> online available on </w:t>
      </w:r>
      <w:hyperlink r:id="rId14" w:history="1">
        <w:r>
          <w:rPr>
            <w:rStyle w:val="Hyperlink"/>
          </w:rPr>
          <w:t>http://www.plc.uma.es/channels.htm</w:t>
        </w:r>
      </w:hyperlink>
      <w:r w:rsidRPr="001C6ADE">
        <w:t xml:space="preserve"> </w:t>
      </w:r>
      <w:r w:rsidR="00AB6B69">
        <w:t xml:space="preserve">, </w:t>
      </w:r>
      <w:r>
        <w:t>has been carried out.</w:t>
      </w:r>
    </w:p>
    <w:p w:rsidR="001A322F" w:rsidRDefault="001A322F" w:rsidP="001A322F">
      <w:pPr>
        <w:jc w:val="both"/>
      </w:pPr>
      <w:r>
        <w:t>Using the simple PLC network topology shown in Figure 6, we compare the results of the two simulators.</w:t>
      </w:r>
    </w:p>
    <w:p w:rsidR="00A82830" w:rsidRDefault="00A82830" w:rsidP="00A82830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449636" cy="1956391"/>
            <wp:effectExtent l="19050" t="0" r="8064" b="0"/>
            <wp:docPr id="48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636" cy="195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830" w:rsidRPr="00236A22" w:rsidRDefault="00A82830" w:rsidP="00A82830">
      <w:pPr>
        <w:spacing w:after="0" w:line="240" w:lineRule="auto"/>
        <w:jc w:val="center"/>
        <w:rPr>
          <w:sz w:val="20"/>
        </w:rPr>
      </w:pPr>
      <w:proofErr w:type="gramStart"/>
      <w:r w:rsidRPr="00236A22">
        <w:rPr>
          <w:sz w:val="20"/>
        </w:rPr>
        <w:t>Figure 6.</w:t>
      </w:r>
      <w:proofErr w:type="gramEnd"/>
      <w:r w:rsidRPr="00236A22">
        <w:rPr>
          <w:sz w:val="20"/>
        </w:rPr>
        <w:t xml:space="preserve"> </w:t>
      </w:r>
      <w:proofErr w:type="spellStart"/>
      <w:proofErr w:type="gramStart"/>
      <w:r w:rsidRPr="00236A22">
        <w:rPr>
          <w:sz w:val="20"/>
        </w:rPr>
        <w:t>Cañete</w:t>
      </w:r>
      <w:proofErr w:type="spellEnd"/>
      <w:r w:rsidRPr="00236A22">
        <w:rPr>
          <w:sz w:val="20"/>
        </w:rPr>
        <w:t>-based PLC network reference topology.</w:t>
      </w:r>
      <w:proofErr w:type="gramEnd"/>
    </w:p>
    <w:p w:rsidR="00A82830" w:rsidRDefault="00A82830" w:rsidP="00A82830">
      <w:pPr>
        <w:spacing w:after="0" w:line="240" w:lineRule="auto"/>
        <w:jc w:val="center"/>
      </w:pPr>
    </w:p>
    <w:p w:rsidR="002C4FAD" w:rsidRDefault="00A82830" w:rsidP="00A82830">
      <w:pPr>
        <w:jc w:val="both"/>
      </w:pPr>
      <w:r>
        <w:t xml:space="preserve">As described in Figure 6, </w:t>
      </w:r>
      <w:r w:rsidR="00AB6B69">
        <w:t xml:space="preserve">for FTW PLC simulator the </w:t>
      </w:r>
      <w:proofErr w:type="spellStart"/>
      <w:r w:rsidR="00AB6B69">
        <w:t>Cañete</w:t>
      </w:r>
      <w:proofErr w:type="spellEnd"/>
      <w:r w:rsidR="00AB6B69">
        <w:t xml:space="preserve"> </w:t>
      </w:r>
      <w:r>
        <w:t xml:space="preserve">network topology </w:t>
      </w:r>
      <w:r w:rsidR="00AB6B69">
        <w:t xml:space="preserve">can be represented with </w:t>
      </w:r>
      <w:r>
        <w:t>3 derivation boxes, with the second one located in the Service Panel (SP). Three outlets impedances are considered Z</w:t>
      </w:r>
      <w:r>
        <w:rPr>
          <w:vertAlign w:val="subscript"/>
        </w:rPr>
        <w:t>1</w:t>
      </w:r>
      <w:r>
        <w:t>, Z</w:t>
      </w:r>
      <w:r>
        <w:rPr>
          <w:vertAlign w:val="subscript"/>
        </w:rPr>
        <w:t>2</w:t>
      </w:r>
      <w:r>
        <w:t xml:space="preserve">, </w:t>
      </w:r>
      <w:proofErr w:type="gramStart"/>
      <w:r>
        <w:t>Z</w:t>
      </w:r>
      <w:r>
        <w:rPr>
          <w:vertAlign w:val="subscript"/>
        </w:rPr>
        <w:t>3</w:t>
      </w:r>
      <w:proofErr w:type="gramEnd"/>
      <w:r>
        <w:t xml:space="preserve">. In the first case (see Figure 7) </w:t>
      </w:r>
      <w:r w:rsidR="007C576E">
        <w:t xml:space="preserve">these impedances are set to 1000 </w:t>
      </w:r>
      <w:r w:rsidR="007C576E">
        <w:rPr>
          <w:rFonts w:cs="Calibri"/>
        </w:rPr>
        <w:t>Ω</w:t>
      </w:r>
      <w:r w:rsidR="007C576E">
        <w:t xml:space="preserve"> to simulate approximately constant impedances values; for the second case (see Figure 8) Z</w:t>
      </w:r>
      <w:r w:rsidR="007C576E">
        <w:rPr>
          <w:vertAlign w:val="subscript"/>
        </w:rPr>
        <w:t>1</w:t>
      </w:r>
      <w:r w:rsidR="007C576E">
        <w:t>, Z</w:t>
      </w:r>
      <w:r w:rsidR="007C576E">
        <w:rPr>
          <w:vertAlign w:val="subscript"/>
        </w:rPr>
        <w:t>2</w:t>
      </w:r>
      <w:r w:rsidR="007C576E">
        <w:t>, Z</w:t>
      </w:r>
      <w:r w:rsidR="007C576E">
        <w:rPr>
          <w:vertAlign w:val="subscript"/>
        </w:rPr>
        <w:t>3</w:t>
      </w:r>
      <w:r w:rsidR="007C576E">
        <w:t xml:space="preserve"> </w:t>
      </w:r>
      <w:r>
        <w:t xml:space="preserve">impedances refer to the </w:t>
      </w:r>
      <w:r w:rsidR="007C576E">
        <w:t>frequency-selective</w:t>
      </w:r>
      <w:r w:rsidR="00BD7275">
        <w:t xml:space="preserve"> impedances RLC1, RLC2, RLC3</w:t>
      </w:r>
      <w:r>
        <w:t xml:space="preserve"> described in Section 2.3. The load and the generator impedances are equal to 100 </w:t>
      </w:r>
      <w:r>
        <w:rPr>
          <w:rFonts w:cs="Calibri"/>
        </w:rPr>
        <w:t>Ω</w:t>
      </w:r>
      <w:r w:rsidR="00AB6B69">
        <w:t>.</w:t>
      </w:r>
      <w:r w:rsidR="002C4FAD">
        <w:t xml:space="preserve"> </w:t>
      </w:r>
      <w:r>
        <w:t>Figure</w:t>
      </w:r>
      <w:r w:rsidR="00BD7275">
        <w:t>s</w:t>
      </w:r>
      <w:r w:rsidR="002C4FAD">
        <w:t xml:space="preserve"> 7 and </w:t>
      </w:r>
      <w:r w:rsidR="00BD7275">
        <w:t xml:space="preserve">8 </w:t>
      </w:r>
      <w:r>
        <w:t>show the comparison result</w:t>
      </w:r>
      <w:r w:rsidR="00AB6B69">
        <w:t>s</w:t>
      </w:r>
      <w:r>
        <w:t>.</w:t>
      </w:r>
    </w:p>
    <w:p w:rsidR="002C4FAD" w:rsidRDefault="00E542F5" w:rsidP="00607A49">
      <w:pPr>
        <w:jc w:val="center"/>
      </w:pPr>
      <w:r>
        <w:rPr>
          <w:noProof/>
        </w:rPr>
        <w:lastRenderedPageBreak/>
        <w:drawing>
          <wp:inline distT="0" distB="0" distL="0" distR="0">
            <wp:extent cx="4400798" cy="3072384"/>
            <wp:effectExtent l="19050" t="0" r="0" b="0"/>
            <wp:docPr id="10" name="Picture 9" descr="HIGH impedan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GH impedances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36" cy="3072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FAD" w:rsidRPr="00236A22" w:rsidRDefault="002C4FAD" w:rsidP="002C4FAD">
      <w:pPr>
        <w:spacing w:after="0" w:line="240" w:lineRule="auto"/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7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Channel realization for </w:t>
      </w:r>
      <w:r w:rsidR="007C576E" w:rsidRPr="00236A22">
        <w:rPr>
          <w:sz w:val="20"/>
        </w:rPr>
        <w:t>approx</w:t>
      </w:r>
      <w:r w:rsidR="00175990" w:rsidRPr="00236A22">
        <w:rPr>
          <w:sz w:val="20"/>
        </w:rPr>
        <w:t>imately</w:t>
      </w:r>
      <w:r w:rsidR="007C576E" w:rsidRPr="00236A22">
        <w:rPr>
          <w:sz w:val="20"/>
        </w:rPr>
        <w:t xml:space="preserve"> constant</w:t>
      </w:r>
      <w:r w:rsidRPr="00236A22">
        <w:rPr>
          <w:sz w:val="20"/>
        </w:rPr>
        <w:t xml:space="preserve"> </w:t>
      </w:r>
      <w:r w:rsidR="00175990" w:rsidRPr="00236A22">
        <w:rPr>
          <w:sz w:val="20"/>
        </w:rPr>
        <w:t xml:space="preserve">(1000 </w:t>
      </w:r>
      <w:r w:rsidR="00175990" w:rsidRPr="00236A22">
        <w:rPr>
          <w:rFonts w:cs="Calibri"/>
          <w:sz w:val="20"/>
        </w:rPr>
        <w:t>Ω</w:t>
      </w:r>
      <w:r w:rsidR="00175990" w:rsidRPr="00236A22">
        <w:rPr>
          <w:sz w:val="20"/>
        </w:rPr>
        <w:t xml:space="preserve">) </w:t>
      </w:r>
      <w:r w:rsidRPr="00236A22">
        <w:rPr>
          <w:sz w:val="20"/>
        </w:rPr>
        <w:t>impedances.</w:t>
      </w:r>
    </w:p>
    <w:p w:rsidR="00207FC2" w:rsidRDefault="00207FC2" w:rsidP="002C4FAD">
      <w:pPr>
        <w:spacing w:after="0" w:line="240" w:lineRule="auto"/>
        <w:jc w:val="center"/>
      </w:pPr>
    </w:p>
    <w:p w:rsidR="002C4FAD" w:rsidRDefault="00E542F5" w:rsidP="00E542F5">
      <w:pPr>
        <w:jc w:val="center"/>
      </w:pPr>
      <w:r>
        <w:rPr>
          <w:noProof/>
        </w:rPr>
        <w:drawing>
          <wp:inline distT="0" distB="0" distL="0" distR="0">
            <wp:extent cx="4435907" cy="3093651"/>
            <wp:effectExtent l="19050" t="0" r="2743" b="0"/>
            <wp:docPr id="11" name="Picture 10" descr="LTI impedan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I impedances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4495" cy="309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22F" w:rsidRPr="00236A22" w:rsidRDefault="002C4FAD" w:rsidP="0021425A">
      <w:pPr>
        <w:spacing w:after="0" w:line="240" w:lineRule="auto"/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8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Channel realization for </w:t>
      </w:r>
      <w:r w:rsidR="00175990" w:rsidRPr="00236A22">
        <w:rPr>
          <w:sz w:val="20"/>
        </w:rPr>
        <w:t>f</w:t>
      </w:r>
      <w:r w:rsidR="007C576E" w:rsidRPr="00236A22">
        <w:rPr>
          <w:sz w:val="20"/>
        </w:rPr>
        <w:t>requency-selective</w:t>
      </w:r>
      <w:r w:rsidRPr="00236A22">
        <w:rPr>
          <w:sz w:val="20"/>
        </w:rPr>
        <w:t xml:space="preserve"> impedances.</w:t>
      </w:r>
      <w:r w:rsidR="00A82830" w:rsidRPr="00236A22">
        <w:rPr>
          <w:sz w:val="20"/>
        </w:rPr>
        <w:t xml:space="preserve"> </w:t>
      </w:r>
      <w:r w:rsidR="001A322F" w:rsidRPr="00236A22">
        <w:rPr>
          <w:sz w:val="20"/>
        </w:rPr>
        <w:br w:type="page"/>
      </w:r>
    </w:p>
    <w:p w:rsidR="007F6CFC" w:rsidRPr="001C6ADE" w:rsidRDefault="007F6CFC" w:rsidP="001A322F">
      <w:pPr>
        <w:pStyle w:val="Heading2"/>
      </w:pPr>
      <w:r>
        <w:lastRenderedPageBreak/>
        <w:t>Appendix A</w:t>
      </w:r>
    </w:p>
    <w:p w:rsidR="002661AF" w:rsidRDefault="007F6CFC" w:rsidP="007F6CFC">
      <w:pPr>
        <w:jc w:val="both"/>
      </w:pPr>
      <w:r w:rsidRPr="007F6CFC">
        <w:t>As in [Golden]</w:t>
      </w:r>
      <w:r>
        <w:rPr>
          <w:rStyle w:val="FootnoteReference"/>
          <w:lang w:val="de-AT"/>
        </w:rPr>
        <w:footnoteReference w:id="2"/>
      </w:r>
      <w:r w:rsidRPr="007F6CFC">
        <w:t xml:space="preserve"> the Insertion Loss has be</w:t>
      </w:r>
      <w:r w:rsidR="00AB6B69">
        <w:t>en introduced for a measurement</w:t>
      </w:r>
      <w:r w:rsidRPr="007F6CFC">
        <w:t xml:space="preserve"> perspective</w:t>
      </w:r>
      <w:r w:rsidR="00AB6B69">
        <w:t>,</w:t>
      </w:r>
      <w:r w:rsidRPr="007F6CFC">
        <w:t xml:space="preserve"> because it </w:t>
      </w:r>
      <w:r w:rsidR="00AB6B69">
        <w:t>is</w:t>
      </w:r>
      <w:r w:rsidRPr="007F6CFC">
        <w:t xml:space="preserve"> difficult to access the source voltage </w:t>
      </w:r>
      <w:proofErr w:type="spellStart"/>
      <w:r w:rsidRPr="007E15D3">
        <w:rPr>
          <w:i/>
        </w:rPr>
        <w:t>V</w:t>
      </w:r>
      <w:r w:rsidRPr="007E15D3">
        <w:rPr>
          <w:i/>
          <w:vertAlign w:val="subscript"/>
        </w:rPr>
        <w:t>gen</w:t>
      </w:r>
      <w:proofErr w:type="spellEnd"/>
      <w:r>
        <w:t xml:space="preserve"> </w:t>
      </w:r>
      <w:r w:rsidR="000F1E5E">
        <w:t xml:space="preserve">due to internal loading of the generator </w:t>
      </w:r>
      <w:proofErr w:type="spellStart"/>
      <w:r w:rsidR="000F1E5E" w:rsidRPr="007E15D3">
        <w:rPr>
          <w:i/>
        </w:rPr>
        <w:t>Z</w:t>
      </w:r>
      <w:r w:rsidR="000F1E5E" w:rsidRPr="007E15D3">
        <w:rPr>
          <w:i/>
          <w:vertAlign w:val="subscript"/>
        </w:rPr>
        <w:t>gen</w:t>
      </w:r>
      <w:proofErr w:type="spellEnd"/>
      <w:r w:rsidR="000F1E5E">
        <w:t xml:space="preserve">. </w:t>
      </w:r>
    </w:p>
    <w:p w:rsidR="00422EC5" w:rsidRDefault="00422EC5" w:rsidP="00422EC5">
      <w:pPr>
        <w:jc w:val="center"/>
      </w:pPr>
      <w:r>
        <w:rPr>
          <w:noProof/>
        </w:rPr>
        <w:drawing>
          <wp:inline distT="0" distB="0" distL="0" distR="0">
            <wp:extent cx="4485640" cy="1457960"/>
            <wp:effectExtent l="19050" t="0" r="0" b="0"/>
            <wp:docPr id="56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E5E" w:rsidRPr="00236A22" w:rsidRDefault="000F1E5E" w:rsidP="00422EC5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9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</w:t>
      </w:r>
      <w:proofErr w:type="gramStart"/>
      <w:r w:rsidRPr="00236A22">
        <w:rPr>
          <w:sz w:val="20"/>
        </w:rPr>
        <w:t>An example of PLC network topology.</w:t>
      </w:r>
      <w:proofErr w:type="gramEnd"/>
    </w:p>
    <w:p w:rsidR="00F75C5A" w:rsidRDefault="002661AF" w:rsidP="002661AF">
      <w:pPr>
        <w:jc w:val="both"/>
      </w:pPr>
      <w:r>
        <w:t xml:space="preserve">The </w:t>
      </w:r>
      <w:r w:rsidRPr="002415E7">
        <w:rPr>
          <w:i/>
        </w:rPr>
        <w:t>Channel Transfer Functions (CTF)</w:t>
      </w:r>
      <w:r>
        <w:t xml:space="preserve"> is defined as the voltage ratio between source voltage and load voltage</w:t>
      </w:r>
      <w:r w:rsidR="00F75C5A">
        <w:t xml:space="preserve"> (see Figure </w:t>
      </w:r>
      <w:r w:rsidR="004C285B">
        <w:t>9</w:t>
      </w:r>
      <w:r w:rsidR="00F75C5A">
        <w:t>)</w:t>
      </w:r>
      <w:r>
        <w:t>:</w:t>
      </w:r>
    </w:p>
    <w:p w:rsidR="002661AF" w:rsidRDefault="002661AF" w:rsidP="002661AF">
      <w:pPr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gen</m:t>
                  </m:r>
                </m:sub>
              </m:sSub>
            </m:den>
          </m:f>
        </m:oMath>
      </m:oMathPara>
    </w:p>
    <w:p w:rsidR="002661AF" w:rsidRDefault="002661AF" w:rsidP="002661AF">
      <w:pPr>
        <w:jc w:val="both"/>
      </w:pPr>
      <w:r>
        <w:t xml:space="preserve">While the </w:t>
      </w:r>
      <w:r w:rsidRPr="002415E7">
        <w:rPr>
          <w:i/>
        </w:rPr>
        <w:t>Insertion Loss (IL)</w:t>
      </w:r>
      <w:r>
        <w:t xml:space="preserve"> is defined </w:t>
      </w:r>
      <w:r w:rsidR="00C57A05">
        <w:t xml:space="preserve">in dB </w:t>
      </w:r>
      <w:r>
        <w:t xml:space="preserve">as the ratio of power across the load </w:t>
      </w:r>
      <w:proofErr w:type="spellStart"/>
      <w:r w:rsidRPr="007E15D3">
        <w:rPr>
          <w:i/>
        </w:rPr>
        <w:t>Z</w:t>
      </w:r>
      <w:r w:rsidRPr="007E15D3">
        <w:rPr>
          <w:i/>
          <w:vertAlign w:val="subscript"/>
        </w:rPr>
        <w:t>load</w:t>
      </w:r>
      <w:proofErr w:type="spellEnd"/>
      <w:r>
        <w:t xml:space="preserve"> before and after insertion of the </w:t>
      </w:r>
      <w:r w:rsidR="00C57A05">
        <w:t>line</w:t>
      </w:r>
      <w:r>
        <w:t xml:space="preserve">: </w:t>
      </w:r>
    </w:p>
    <w:p w:rsidR="002661AF" w:rsidRDefault="002661AF" w:rsidP="002661AF">
      <w:pPr>
        <w:jc w:val="both"/>
      </w:pPr>
      <m:oMathPara>
        <m:oMath>
          <m:r>
            <w:rPr>
              <w:rFonts w:ascii="Cambria Math" w:hAnsi="Cambria Math"/>
            </w:rPr>
            <m:t xml:space="preserve">IL=10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before ins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after ins</m:t>
                      </m:r>
                    </m:sub>
                  </m:sSub>
                </m:den>
              </m:f>
            </m:e>
          </m:func>
          <m:r>
            <w:rPr>
              <w:rFonts w:ascii="Cambria Math" w:hAnsi="Cambria Math"/>
            </w:rPr>
            <m:t xml:space="preserve">=20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L2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:rsidR="00C57A05" w:rsidRDefault="00C57A05" w:rsidP="002661AF">
      <w:pPr>
        <w:jc w:val="both"/>
      </w:pPr>
      <w:r>
        <w:t xml:space="preserve">Where </w:t>
      </w:r>
      <w:r w:rsidRPr="007E15D3">
        <w:rPr>
          <w:i/>
        </w:rPr>
        <w:t>V</w:t>
      </w:r>
      <w:r w:rsidRPr="007E15D3">
        <w:rPr>
          <w:i/>
          <w:vertAlign w:val="subscript"/>
        </w:rPr>
        <w:t>L1</w:t>
      </w:r>
      <w:r w:rsidR="00055272">
        <w:t xml:space="preserve"> is the</w:t>
      </w:r>
      <w:r>
        <w:t xml:space="preserve"> voltage across the load before insertion of the line, while </w:t>
      </w:r>
      <w:r w:rsidRPr="007E15D3">
        <w:rPr>
          <w:i/>
        </w:rPr>
        <w:t>V</w:t>
      </w:r>
      <w:r w:rsidRPr="007E15D3">
        <w:rPr>
          <w:i/>
          <w:vertAlign w:val="subscript"/>
        </w:rPr>
        <w:t>L2</w:t>
      </w:r>
      <w:r>
        <w:t xml:space="preserve"> is the voltage across the load after insertion of the line.</w:t>
      </w:r>
    </w:p>
    <w:p w:rsidR="002415E7" w:rsidRDefault="002415E7" w:rsidP="002661AF">
      <w:pPr>
        <w:jc w:val="both"/>
      </w:pPr>
      <w:r>
        <w:t xml:space="preserve">We can also consider the </w:t>
      </w:r>
      <w:r w:rsidR="00161ABB" w:rsidRPr="00161ABB">
        <w:rPr>
          <w:i/>
        </w:rPr>
        <w:t>loop transfer function</w:t>
      </w:r>
      <w:r w:rsidR="00161ABB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loop</m:t>
            </m:r>
          </m:sub>
        </m:sSub>
      </m:oMath>
      <w:r w:rsidR="00161ABB">
        <w:t xml:space="preserve">) as the voltage ratio </w:t>
      </w:r>
      <w:r>
        <w:t>between the output and the input voltage of the loop, by considering the following:</w:t>
      </w:r>
    </w:p>
    <w:p w:rsidR="002415E7" w:rsidRDefault="00C41773" w:rsidP="002661AF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loop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:rsidR="00C57A05" w:rsidRDefault="00C57A05" w:rsidP="002661AF">
      <w:pPr>
        <w:jc w:val="both"/>
      </w:pPr>
      <w:r>
        <w:t xml:space="preserve">By using the ABCD matrix notation the </w:t>
      </w:r>
      <w:r w:rsidR="002D4A8A">
        <w:t>quantities mentioned above can be</w:t>
      </w:r>
      <w:r>
        <w:t xml:space="preserve"> defined as follow:</w:t>
      </w:r>
    </w:p>
    <w:p w:rsidR="00C57A05" w:rsidRDefault="00C57A05" w:rsidP="002661AF">
      <w:pPr>
        <w:jc w:val="both"/>
      </w:pPr>
      <m:oMathPara>
        <m:oMath>
          <m:r>
            <w:rPr>
              <w:rFonts w:ascii="Cambria Math" w:hAnsi="Cambria Math"/>
            </w:rPr>
            <m:t xml:space="preserve">H=20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load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A*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load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+B+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gen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load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+D</m:t>
                          </m:r>
                        </m:e>
                      </m:d>
                    </m:den>
                  </m:f>
                </m:e>
              </m:d>
            </m:e>
          </m:func>
        </m:oMath>
      </m:oMathPara>
    </w:p>
    <w:p w:rsidR="00C57A05" w:rsidRDefault="00C57A05" w:rsidP="002661AF">
      <w:pPr>
        <w:jc w:val="both"/>
      </w:pPr>
      <m:oMathPara>
        <m:oMath>
          <m:r>
            <w:rPr>
              <w:rFonts w:ascii="Cambria Math" w:hAnsi="Cambria Math"/>
            </w:rPr>
            <m:t xml:space="preserve">IL=20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load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gen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*Z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load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+B+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gen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load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+D</m:t>
                          </m:r>
                        </m:e>
                      </m:d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 </m:t>
          </m:r>
        </m:oMath>
      </m:oMathPara>
    </w:p>
    <w:p w:rsidR="002415E7" w:rsidRPr="00C57A05" w:rsidRDefault="00C41773" w:rsidP="002661AF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loop</m:t>
              </m:r>
            </m:sub>
          </m:sSub>
          <m:r>
            <w:rPr>
              <w:rFonts w:ascii="Cambria Math" w:hAnsi="Cambria Math"/>
            </w:rPr>
            <m:t xml:space="preserve">=20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load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*C+D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load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*A*C+B*C+A*D+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B*D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load</m:t>
                              </m:r>
                            </m:sub>
                          </m:sSub>
                        </m:den>
                      </m:f>
                    </m:den>
                  </m:f>
                </m:e>
              </m:d>
            </m:e>
          </m:func>
        </m:oMath>
      </m:oMathPara>
    </w:p>
    <w:p w:rsidR="002D4A8A" w:rsidRDefault="002D4A8A" w:rsidP="002661AF">
      <w:pPr>
        <w:jc w:val="both"/>
      </w:pPr>
    </w:p>
    <w:p w:rsidR="002661AF" w:rsidRDefault="002661AF" w:rsidP="002661AF">
      <w:pPr>
        <w:jc w:val="both"/>
      </w:pPr>
      <w:r>
        <w:t xml:space="preserve">To be consistent with the reference, </w:t>
      </w:r>
      <w:r w:rsidR="002D4A8A">
        <w:t xml:space="preserve">the CTF, </w:t>
      </w:r>
      <w:r w:rsidR="00513776">
        <w:t xml:space="preserve">the IL </w:t>
      </w:r>
      <w:r w:rsidR="002D4A8A">
        <w:t xml:space="preserve">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loop</m:t>
            </m:r>
          </m:sub>
        </m:sSub>
      </m:oMath>
      <w:r w:rsidR="002D4A8A">
        <w:t xml:space="preserve"> </w:t>
      </w:r>
      <w:r w:rsidR="00513776">
        <w:t xml:space="preserve">will be given </w:t>
      </w:r>
      <w:r w:rsidR="004B54A4">
        <w:t>(</w:t>
      </w:r>
      <w:r w:rsidR="00513776">
        <w:t>in dB</w:t>
      </w:r>
      <w:r w:rsidR="004B54A4">
        <w:t>)</w:t>
      </w:r>
      <w:r w:rsidR="00513776">
        <w:t xml:space="preserve"> as output of the </w:t>
      </w:r>
      <w:proofErr w:type="spellStart"/>
      <w:r w:rsidR="00513776" w:rsidRPr="00236A22">
        <w:rPr>
          <w:rFonts w:ascii="Courier New" w:hAnsi="Courier New" w:cs="Courier New"/>
        </w:rPr>
        <w:t>calcPLCchannels.m</w:t>
      </w:r>
      <w:proofErr w:type="spellEnd"/>
      <w:r w:rsidR="00513776">
        <w:rPr>
          <w:i/>
        </w:rPr>
        <w:t xml:space="preserve"> </w:t>
      </w:r>
      <w:r w:rsidR="00513776">
        <w:t xml:space="preserve">function. </w:t>
      </w:r>
    </w:p>
    <w:p w:rsidR="002661AF" w:rsidRDefault="002661AF" w:rsidP="002661AF">
      <w:pPr>
        <w:jc w:val="both"/>
      </w:pPr>
    </w:p>
    <w:p w:rsidR="00621E8B" w:rsidRDefault="00621E8B" w:rsidP="00621E8B">
      <w:pPr>
        <w:pStyle w:val="Heading2"/>
        <w:rPr>
          <w:lang w:val="de-AT"/>
        </w:rPr>
      </w:pPr>
      <w:r>
        <w:t>Appendix B</w:t>
      </w:r>
    </w:p>
    <w:p w:rsidR="00AB6B69" w:rsidRDefault="00621E8B" w:rsidP="00621E8B">
      <w:pPr>
        <w:jc w:val="both"/>
      </w:pPr>
      <w:r w:rsidRPr="00621E8B">
        <w:t>In this section we will give some graphical description</w:t>
      </w:r>
      <w:r w:rsidR="00AB6B69">
        <w:t>s</w:t>
      </w:r>
      <w:r w:rsidRPr="00621E8B">
        <w:t xml:space="preserve"> of how the </w:t>
      </w:r>
      <w:proofErr w:type="spellStart"/>
      <w:r w:rsidRPr="00E3322E">
        <w:rPr>
          <w:rFonts w:ascii="Courier New" w:hAnsi="Courier New" w:cs="Courier New"/>
        </w:rPr>
        <w:t>calcPLCchannels.m</w:t>
      </w:r>
      <w:proofErr w:type="spellEnd"/>
      <w:r>
        <w:rPr>
          <w:i/>
        </w:rPr>
        <w:t xml:space="preserve"> </w:t>
      </w:r>
      <w:r>
        <w:t xml:space="preserve">function works. </w:t>
      </w:r>
      <w:r w:rsidRPr="00621E8B">
        <w:t>Here</w:t>
      </w:r>
      <w:r w:rsidR="00AB6B69">
        <w:t>, graphically we will show how</w:t>
      </w:r>
      <w:r w:rsidRPr="00621E8B">
        <w:t xml:space="preserve"> the final ABCD matrix</w:t>
      </w:r>
      <w:r>
        <w:t xml:space="preserve"> (</w:t>
      </w:r>
      <w:r w:rsidRPr="00E3322E">
        <w:rPr>
          <w:rFonts w:ascii="Courier New" w:hAnsi="Courier New" w:cs="Courier New"/>
        </w:rPr>
        <w:t>PHI</w:t>
      </w:r>
      <w:r>
        <w:t>)</w:t>
      </w:r>
      <w:r w:rsidRPr="00621E8B">
        <w:t xml:space="preserve"> </w:t>
      </w:r>
      <w:r w:rsidR="00AB6B69">
        <w:t xml:space="preserve">is built, </w:t>
      </w:r>
      <w:r w:rsidRPr="00621E8B">
        <w:t xml:space="preserve">which represents the channel between transmitter and receiver in </w:t>
      </w:r>
      <w:r w:rsidR="00AB6B69">
        <w:t>a</w:t>
      </w:r>
      <w:r w:rsidRPr="00621E8B">
        <w:t xml:space="preserve"> PLC network topology. Two </w:t>
      </w:r>
      <w:r>
        <w:t xml:space="preserve">cases are </w:t>
      </w:r>
      <w:r w:rsidR="00AB6B69">
        <w:t>analyzed:</w:t>
      </w:r>
    </w:p>
    <w:p w:rsidR="00AB6B69" w:rsidRDefault="00AB6B69" w:rsidP="00AB6B69">
      <w:pPr>
        <w:pStyle w:val="ListParagraph"/>
        <w:numPr>
          <w:ilvl w:val="0"/>
          <w:numId w:val="19"/>
        </w:numPr>
        <w:jc w:val="both"/>
      </w:pPr>
      <w:r>
        <w:t>Case 1):</w:t>
      </w:r>
      <w:r w:rsidR="00D752AF">
        <w:t xml:space="preserve"> </w:t>
      </w:r>
      <w:r w:rsidRPr="00621E8B">
        <w:t>TX and RX are connected to the same derivation box</w:t>
      </w:r>
      <w:r>
        <w:t xml:space="preserve"> (</w:t>
      </w:r>
      <w:proofErr w:type="spellStart"/>
      <w:r>
        <w:rPr>
          <w:rFonts w:ascii="Courier New" w:hAnsi="Courier New" w:cs="Courier New"/>
          <w:color w:val="1F497D" w:themeColor="text2"/>
        </w:rPr>
        <w:t>RxPos</w:t>
      </w:r>
      <w:proofErr w:type="spellEnd"/>
      <w:r>
        <w:rPr>
          <w:rFonts w:ascii="Courier New" w:hAnsi="Courier New" w:cs="Courier New"/>
          <w:color w:val="1F497D" w:themeColor="text2"/>
        </w:rPr>
        <w:t>{1,1}=</w:t>
      </w:r>
      <w:proofErr w:type="spellStart"/>
      <w:r w:rsidRPr="007E15D3">
        <w:rPr>
          <w:rFonts w:ascii="Courier New" w:hAnsi="Courier New" w:cs="Courier New"/>
          <w:color w:val="1F497D" w:themeColor="text2"/>
        </w:rPr>
        <w:t>TxPos</w:t>
      </w:r>
      <w:proofErr w:type="spellEnd"/>
      <w:r w:rsidRPr="007E15D3">
        <w:rPr>
          <w:rFonts w:ascii="Courier New" w:hAnsi="Courier New" w:cs="Courier New"/>
          <w:color w:val="1F497D" w:themeColor="text2"/>
        </w:rPr>
        <w:t>{1,1}</w:t>
      </w:r>
      <w:r>
        <w:t>);</w:t>
      </w:r>
    </w:p>
    <w:p w:rsidR="00AB6B69" w:rsidRDefault="00AB6B69" w:rsidP="00AB6B69">
      <w:pPr>
        <w:pStyle w:val="ListParagraph"/>
        <w:numPr>
          <w:ilvl w:val="0"/>
          <w:numId w:val="19"/>
        </w:numPr>
        <w:jc w:val="both"/>
      </w:pPr>
      <w:r>
        <w:t xml:space="preserve">Case 2): </w:t>
      </w:r>
      <w:r w:rsidRPr="00621E8B">
        <w:t>TX and RX are connected to different derivation boxes</w:t>
      </w:r>
      <w:r>
        <w:t xml:space="preserve"> (</w:t>
      </w:r>
      <w:proofErr w:type="spellStart"/>
      <w:proofErr w:type="gramStart"/>
      <w:r>
        <w:rPr>
          <w:rFonts w:ascii="Courier New" w:hAnsi="Courier New" w:cs="Courier New"/>
          <w:color w:val="1F497D" w:themeColor="text2"/>
        </w:rPr>
        <w:t>RxPos</w:t>
      </w:r>
      <w:proofErr w:type="spellEnd"/>
      <w:r>
        <w:rPr>
          <w:rFonts w:ascii="Courier New" w:hAnsi="Courier New" w:cs="Courier New"/>
          <w:color w:val="1F497D" w:themeColor="text2"/>
        </w:rPr>
        <w:t>{</w:t>
      </w:r>
      <w:proofErr w:type="gramEnd"/>
      <w:r>
        <w:rPr>
          <w:rFonts w:ascii="Courier New" w:hAnsi="Courier New" w:cs="Courier New"/>
          <w:color w:val="1F497D" w:themeColor="text2"/>
        </w:rPr>
        <w:t>1,1}≠</w:t>
      </w:r>
      <w:proofErr w:type="spellStart"/>
      <w:r w:rsidRPr="007E15D3">
        <w:rPr>
          <w:rFonts w:ascii="Courier New" w:hAnsi="Courier New" w:cs="Courier New"/>
          <w:color w:val="1F497D" w:themeColor="text2"/>
        </w:rPr>
        <w:t>TxPos</w:t>
      </w:r>
      <w:proofErr w:type="spellEnd"/>
      <w:r w:rsidRPr="007E15D3">
        <w:rPr>
          <w:rFonts w:ascii="Courier New" w:hAnsi="Courier New" w:cs="Courier New"/>
          <w:color w:val="1F497D" w:themeColor="text2"/>
        </w:rPr>
        <w:t>{1,1}</w:t>
      </w:r>
      <w:r>
        <w:t>)</w:t>
      </w:r>
      <w:r w:rsidRPr="00621E8B">
        <w:t>.</w:t>
      </w:r>
    </w:p>
    <w:p w:rsidR="00621E8B" w:rsidRDefault="00621E8B" w:rsidP="00621E8B">
      <w:pPr>
        <w:pStyle w:val="Heading3"/>
        <w:rPr>
          <w:rFonts w:eastAsia="Calibri"/>
          <w:lang w:val="de-AT"/>
        </w:rPr>
      </w:pPr>
      <w:r>
        <w:t xml:space="preserve">Case 1: </w:t>
      </w:r>
      <w:proofErr w:type="spellStart"/>
      <w:proofErr w:type="gramStart"/>
      <w:r w:rsidRPr="007E15D3">
        <w:rPr>
          <w:rFonts w:ascii="Courier New" w:eastAsia="Calibri" w:hAnsi="Courier New" w:cs="Courier New"/>
        </w:rPr>
        <w:t>RxPos</w:t>
      </w:r>
      <w:proofErr w:type="spellEnd"/>
      <w:r w:rsidRPr="007E15D3">
        <w:rPr>
          <w:rFonts w:ascii="Courier New" w:eastAsia="Calibri" w:hAnsi="Courier New" w:cs="Courier New"/>
        </w:rPr>
        <w:t>{</w:t>
      </w:r>
      <w:proofErr w:type="gramEnd"/>
      <w:r w:rsidRPr="007E15D3">
        <w:rPr>
          <w:rFonts w:ascii="Courier New" w:eastAsia="Calibri" w:hAnsi="Courier New" w:cs="Courier New"/>
        </w:rPr>
        <w:t xml:space="preserve">1,1} = </w:t>
      </w:r>
      <w:proofErr w:type="spellStart"/>
      <w:r w:rsidRPr="007E15D3">
        <w:rPr>
          <w:rFonts w:ascii="Courier New" w:eastAsia="Calibri" w:hAnsi="Courier New" w:cs="Courier New"/>
        </w:rPr>
        <w:t>TxPos</w:t>
      </w:r>
      <w:proofErr w:type="spellEnd"/>
      <w:r w:rsidRPr="007E15D3">
        <w:rPr>
          <w:rFonts w:ascii="Courier New" w:eastAsia="Calibri" w:hAnsi="Courier New" w:cs="Courier New"/>
        </w:rPr>
        <w:t>{1,1}</w:t>
      </w:r>
    </w:p>
    <w:p w:rsidR="00621E8B" w:rsidRPr="00621E8B" w:rsidRDefault="00621E8B" w:rsidP="00621E8B">
      <w:r w:rsidRPr="00621E8B">
        <w:t xml:space="preserve">Figure </w:t>
      </w:r>
      <w:r w:rsidR="004C285B">
        <w:t>10</w:t>
      </w:r>
      <w:r w:rsidRPr="00621E8B">
        <w:t xml:space="preserve"> shows the PLC network topology with 3 derivation boxes </w:t>
      </w:r>
      <w:r w:rsidR="00AB6B69">
        <w:t>where both</w:t>
      </w:r>
      <w:r w:rsidR="00070337">
        <w:t xml:space="preserve"> the </w:t>
      </w:r>
      <w:r w:rsidRPr="00621E8B">
        <w:t xml:space="preserve">transmitter </w:t>
      </w:r>
      <w:r>
        <w:t xml:space="preserve">and </w:t>
      </w:r>
      <w:r w:rsidR="00070337">
        <w:t xml:space="preserve">the </w:t>
      </w:r>
      <w:r>
        <w:t xml:space="preserve">receiver </w:t>
      </w:r>
      <w:r w:rsidR="00070337">
        <w:t xml:space="preserve">are </w:t>
      </w:r>
      <w:r>
        <w:t xml:space="preserve">connected to </w:t>
      </w:r>
      <w:r w:rsidR="00070337">
        <w:t xml:space="preserve">the </w:t>
      </w:r>
      <w:r>
        <w:t>DB1.</w:t>
      </w:r>
    </w:p>
    <w:p w:rsidR="00621E8B" w:rsidRDefault="00621E8B" w:rsidP="00DC415D">
      <w:pPr>
        <w:jc w:val="center"/>
      </w:pPr>
      <w:r>
        <w:rPr>
          <w:noProof/>
        </w:rPr>
        <w:drawing>
          <wp:inline distT="0" distB="0" distL="0" distR="0">
            <wp:extent cx="4513816" cy="1638300"/>
            <wp:effectExtent l="19050" t="0" r="1034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23" cy="1655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E8B" w:rsidRPr="00236A22" w:rsidRDefault="00621E8B" w:rsidP="00621E8B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10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</w:t>
      </w:r>
      <w:proofErr w:type="spellStart"/>
      <w:proofErr w:type="gramStart"/>
      <w:r w:rsidRPr="00236A22">
        <w:rPr>
          <w:rFonts w:ascii="Courier New" w:hAnsi="Courier New" w:cs="Courier New"/>
          <w:sz w:val="20"/>
        </w:rPr>
        <w:t>RxPos</w:t>
      </w:r>
      <w:proofErr w:type="spellEnd"/>
      <w:r w:rsidRPr="00236A22">
        <w:rPr>
          <w:rFonts w:ascii="Courier New" w:hAnsi="Courier New" w:cs="Courier New"/>
          <w:sz w:val="20"/>
        </w:rPr>
        <w:t>{</w:t>
      </w:r>
      <w:proofErr w:type="gramEnd"/>
      <w:r w:rsidRPr="00236A22">
        <w:rPr>
          <w:rFonts w:ascii="Courier New" w:hAnsi="Courier New" w:cs="Courier New"/>
          <w:sz w:val="20"/>
        </w:rPr>
        <w:t xml:space="preserve">1,1} = </w:t>
      </w:r>
      <w:proofErr w:type="spellStart"/>
      <w:r w:rsidRPr="00236A22">
        <w:rPr>
          <w:rFonts w:ascii="Courier New" w:hAnsi="Courier New" w:cs="Courier New"/>
          <w:sz w:val="20"/>
        </w:rPr>
        <w:t>TxPos</w:t>
      </w:r>
      <w:proofErr w:type="spellEnd"/>
      <w:r w:rsidRPr="00236A22">
        <w:rPr>
          <w:rFonts w:ascii="Courier New" w:hAnsi="Courier New" w:cs="Courier New"/>
          <w:sz w:val="20"/>
        </w:rPr>
        <w:t>{1,1}</w:t>
      </w:r>
      <w:r w:rsidRPr="00236A22">
        <w:rPr>
          <w:sz w:val="20"/>
        </w:rPr>
        <w:t>.</w:t>
      </w:r>
    </w:p>
    <w:p w:rsidR="00DC415D" w:rsidRDefault="00DC415D" w:rsidP="00621E8B">
      <w:r>
        <w:t xml:space="preserve">The </w:t>
      </w:r>
      <w:r w:rsidR="002D5460">
        <w:t>simulator analyzes the DBs and for each of them computes</w:t>
      </w:r>
      <w:r>
        <w:t xml:space="preserve"> the ABCD matrix for the loop between SP and DBs (see Figure </w:t>
      </w:r>
      <w:r w:rsidR="004C285B">
        <w:t>11</w:t>
      </w:r>
      <w:r>
        <w:t>):</w:t>
      </w:r>
    </w:p>
    <w:p w:rsidR="00DC415D" w:rsidRDefault="00DC415D" w:rsidP="00DC415D">
      <w:pPr>
        <w:jc w:val="center"/>
      </w:pPr>
      <w:r>
        <w:rPr>
          <w:noProof/>
        </w:rPr>
        <w:drawing>
          <wp:inline distT="0" distB="0" distL="0" distR="0">
            <wp:extent cx="3438525" cy="1313517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723" cy="132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E8B" w:rsidRPr="00236A22" w:rsidRDefault="00DC415D" w:rsidP="00DC415D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11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rFonts w:ascii="Courier New" w:hAnsi="Courier New" w:cs="Courier New"/>
          <w:sz w:val="20"/>
        </w:rPr>
        <w:t>phi_</w:t>
      </w:r>
      <w:proofErr w:type="gramStart"/>
      <w:r w:rsidRPr="00236A22">
        <w:rPr>
          <w:rFonts w:ascii="Courier New" w:hAnsi="Courier New" w:cs="Courier New"/>
          <w:sz w:val="20"/>
        </w:rPr>
        <w:t>SPbox</w:t>
      </w:r>
      <w:proofErr w:type="spellEnd"/>
      <w:r w:rsidRPr="00236A22">
        <w:rPr>
          <w:rFonts w:ascii="Courier New" w:hAnsi="Courier New" w:cs="Courier New"/>
          <w:sz w:val="20"/>
        </w:rPr>
        <w:t>{</w:t>
      </w:r>
      <w:proofErr w:type="gramEnd"/>
      <w:r w:rsidRPr="00236A22">
        <w:rPr>
          <w:rFonts w:ascii="Courier New" w:hAnsi="Courier New" w:cs="Courier New"/>
          <w:sz w:val="20"/>
        </w:rPr>
        <w:t>DBs}</w:t>
      </w:r>
      <w:r w:rsidRPr="00236A22">
        <w:rPr>
          <w:sz w:val="20"/>
        </w:rPr>
        <w:t>.</w:t>
      </w:r>
    </w:p>
    <w:p w:rsidR="00621E8B" w:rsidRDefault="00DC415D" w:rsidP="00621E8B">
      <w:r>
        <w:lastRenderedPageBreak/>
        <w:t>For each loop connected to each DBs the total ABCD matrix is computed considering the termination impedance</w:t>
      </w:r>
      <w:r w:rsidR="00070337">
        <w:t>s</w:t>
      </w:r>
      <w:r>
        <w:t xml:space="preserve"> connected to the outlets:</w:t>
      </w:r>
    </w:p>
    <w:p w:rsidR="00DC415D" w:rsidRDefault="00DC415D" w:rsidP="00653948">
      <w:pPr>
        <w:spacing w:after="0"/>
        <w:rPr>
          <w:rStyle w:val="IntenseEmphasis"/>
        </w:rPr>
      </w:pPr>
      <w:r w:rsidRPr="00DC415D">
        <w:rPr>
          <w:rStyle w:val="IntenseEmphasis"/>
        </w:rPr>
        <w:t>Code:</w:t>
      </w:r>
    </w:p>
    <w:p w:rsidR="007E15D3" w:rsidRDefault="007E15D3" w:rsidP="00653948">
      <w:pPr>
        <w:spacing w:after="0"/>
        <w:rPr>
          <w:rStyle w:val="IntenseEmphasis"/>
          <w:b w:val="0"/>
          <w:i w:val="0"/>
        </w:rPr>
      </w:pPr>
      <w:r w:rsidRPr="007E15D3">
        <w:rPr>
          <w:rStyle w:val="IntenseEmphasis"/>
          <w:b w:val="0"/>
          <w:i w:val="0"/>
        </w:rPr>
        <w:t>For</w:t>
      </w:r>
      <w:r>
        <w:rPr>
          <w:rStyle w:val="IntenseEmphasis"/>
          <w:b w:val="0"/>
          <w:i w:val="0"/>
        </w:rPr>
        <w:t xml:space="preserve"> each DBs and for each </w:t>
      </w:r>
      <w:proofErr w:type="spellStart"/>
      <w:r>
        <w:rPr>
          <w:rStyle w:val="IntenseEmphasis"/>
          <w:b w:val="0"/>
          <w:i w:val="0"/>
        </w:rPr>
        <w:t>Zterm</w:t>
      </w:r>
      <w:proofErr w:type="spellEnd"/>
    </w:p>
    <w:p w:rsidR="007E15D3" w:rsidRPr="007E15D3" w:rsidRDefault="007E15D3" w:rsidP="007E15D3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 w:rsidRPr="007E15D3">
        <w:rPr>
          <w:rFonts w:ascii="Courier New" w:hAnsi="Courier New" w:cs="Courier New"/>
          <w:sz w:val="20"/>
          <w:szCs w:val="20"/>
        </w:rPr>
        <w:t>Zinbt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= (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</w:t>
      </w:r>
      <w:proofErr w:type="gramStart"/>
      <w:r w:rsidRPr="007E15D3">
        <w:rPr>
          <w:rFonts w:ascii="Courier New" w:hAnsi="Courier New" w:cs="Courier New"/>
          <w:sz w:val="20"/>
          <w:szCs w:val="20"/>
        </w:rPr>
        <w:t>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</w:t>
      </w:r>
      <w:proofErr w:type="gramEnd"/>
      <w:r w:rsidRPr="007E15D3">
        <w:rPr>
          <w:rFonts w:ascii="Courier New" w:hAnsi="Courier New" w:cs="Courier New"/>
          <w:sz w:val="20"/>
          <w:szCs w:val="20"/>
        </w:rPr>
        <w:t>1}.*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Zterm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+ 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{2})./(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{3}.*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Zterm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+ 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{4});</w:t>
      </w:r>
    </w:p>
    <w:p w:rsidR="007E15D3" w:rsidRPr="007E15D3" w:rsidRDefault="007E15D3" w:rsidP="007E15D3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 w:rsidRPr="007E15D3">
        <w:rPr>
          <w:rFonts w:ascii="Courier New" w:hAnsi="Courier New" w:cs="Courier New"/>
          <w:sz w:val="20"/>
          <w:szCs w:val="20"/>
        </w:rPr>
        <w:t>phi_imp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= {1, 0, 1</w:t>
      </w:r>
      <w:proofErr w:type="gramStart"/>
      <w:r w:rsidRPr="007E15D3">
        <w:rPr>
          <w:rFonts w:ascii="Courier New" w:hAnsi="Courier New" w:cs="Courier New"/>
          <w:sz w:val="20"/>
          <w:szCs w:val="20"/>
        </w:rPr>
        <w:t>./</w:t>
      </w:r>
      <w:proofErr w:type="spellStart"/>
      <w:proofErr w:type="gramEnd"/>
      <w:r w:rsidRPr="007E15D3">
        <w:rPr>
          <w:rFonts w:ascii="Courier New" w:hAnsi="Courier New" w:cs="Courier New"/>
          <w:sz w:val="20"/>
          <w:szCs w:val="20"/>
        </w:rPr>
        <w:t>Zinbt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, 1};</w:t>
      </w:r>
    </w:p>
    <w:p w:rsidR="007E15D3" w:rsidRDefault="007E15D3" w:rsidP="007E15D3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0"/>
          <w:szCs w:val="20"/>
        </w:rPr>
      </w:pPr>
      <w:proofErr w:type="spellStart"/>
      <w:r w:rsidRPr="007E15D3">
        <w:rPr>
          <w:rFonts w:ascii="Courier New" w:hAnsi="Courier New" w:cs="Courier New"/>
          <w:sz w:val="20"/>
          <w:szCs w:val="20"/>
        </w:rPr>
        <w:t>phi_</w:t>
      </w:r>
      <w:proofErr w:type="gramStart"/>
      <w:r w:rsidRPr="007E15D3">
        <w:rPr>
          <w:rFonts w:ascii="Courier New" w:hAnsi="Courier New" w:cs="Courier New"/>
          <w:sz w:val="20"/>
          <w:szCs w:val="20"/>
        </w:rPr>
        <w:t>tot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</w:t>
      </w:r>
      <w:proofErr w:type="gramEnd"/>
      <w:r w:rsidRPr="007E15D3">
        <w:rPr>
          <w:rFonts w:ascii="Courier New" w:hAnsi="Courier New" w:cs="Courier New"/>
          <w:sz w:val="20"/>
          <w:szCs w:val="20"/>
        </w:rPr>
        <w:t xml:space="preserve">DBs,1} = 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ABCDprod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(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phi_tot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{DBs,1},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phi_imp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);</w:t>
      </w:r>
    </w:p>
    <w:p w:rsidR="00D77A5A" w:rsidRPr="007E15D3" w:rsidRDefault="00D77A5A" w:rsidP="007E15D3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</w:p>
    <w:p w:rsidR="00DC415D" w:rsidRDefault="00DC415D" w:rsidP="00DC415D">
      <w:pPr>
        <w:jc w:val="center"/>
      </w:pPr>
      <w:r>
        <w:rPr>
          <w:noProof/>
        </w:rPr>
        <w:drawing>
          <wp:inline distT="0" distB="0" distL="0" distR="0">
            <wp:extent cx="3386301" cy="3396767"/>
            <wp:effectExtent l="19050" t="0" r="4599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693" cy="339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15D" w:rsidRPr="00236A22" w:rsidRDefault="00DC415D" w:rsidP="00DC415D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12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rFonts w:ascii="Courier New" w:hAnsi="Courier New" w:cs="Courier New"/>
          <w:sz w:val="20"/>
        </w:rPr>
        <w:t>phi_</w:t>
      </w:r>
      <w:proofErr w:type="gramStart"/>
      <w:r w:rsidRPr="00236A22">
        <w:rPr>
          <w:rFonts w:ascii="Courier New" w:hAnsi="Courier New" w:cs="Courier New"/>
          <w:sz w:val="20"/>
        </w:rPr>
        <w:t>tot</w:t>
      </w:r>
      <w:proofErr w:type="spellEnd"/>
      <w:r w:rsidRPr="00236A22">
        <w:rPr>
          <w:rFonts w:ascii="Courier New" w:hAnsi="Courier New" w:cs="Courier New"/>
          <w:sz w:val="20"/>
        </w:rPr>
        <w:t>{</w:t>
      </w:r>
      <w:proofErr w:type="gramEnd"/>
      <w:r w:rsidRPr="00236A22">
        <w:rPr>
          <w:rFonts w:ascii="Courier New" w:hAnsi="Courier New" w:cs="Courier New"/>
          <w:sz w:val="20"/>
        </w:rPr>
        <w:t>DBs,1}</w:t>
      </w:r>
      <w:r w:rsidRPr="00236A22">
        <w:rPr>
          <w:sz w:val="20"/>
        </w:rPr>
        <w:t xml:space="preserve">, </w:t>
      </w:r>
      <w:proofErr w:type="spellStart"/>
      <w:r w:rsidRPr="00236A22">
        <w:rPr>
          <w:rFonts w:ascii="Courier New" w:hAnsi="Courier New" w:cs="Courier New"/>
          <w:sz w:val="20"/>
        </w:rPr>
        <w:t>phi_lineGen</w:t>
      </w:r>
      <w:proofErr w:type="spellEnd"/>
      <w:r w:rsidR="002D5460" w:rsidRPr="00236A22">
        <w:rPr>
          <w:sz w:val="20"/>
        </w:rPr>
        <w:t xml:space="preserve">, </w:t>
      </w:r>
      <w:proofErr w:type="spellStart"/>
      <w:r w:rsidR="002D5460" w:rsidRPr="00236A22">
        <w:rPr>
          <w:rFonts w:ascii="Courier New" w:hAnsi="Courier New" w:cs="Courier New"/>
          <w:sz w:val="20"/>
        </w:rPr>
        <w:t>phi_load</w:t>
      </w:r>
      <w:proofErr w:type="spellEnd"/>
      <w:r w:rsidRPr="00236A22">
        <w:rPr>
          <w:sz w:val="20"/>
        </w:rPr>
        <w:t>.</w:t>
      </w:r>
    </w:p>
    <w:p w:rsidR="001E299C" w:rsidRDefault="001E299C" w:rsidP="00DC415D">
      <w:pPr>
        <w:jc w:val="both"/>
      </w:pPr>
    </w:p>
    <w:p w:rsidR="00DC415D" w:rsidRDefault="00DC415D" w:rsidP="00DC415D">
      <w:pPr>
        <w:jc w:val="both"/>
      </w:pPr>
      <w:r>
        <w:t xml:space="preserve">As shown in Figure </w:t>
      </w:r>
      <w:r w:rsidR="004C285B">
        <w:t>12</w:t>
      </w:r>
      <w:r>
        <w:t xml:space="preserve">, </w:t>
      </w:r>
      <w:r w:rsidR="002D5460">
        <w:t>the ABCD matrices</w:t>
      </w:r>
      <w:r>
        <w:t xml:space="preserve"> for the loop</w:t>
      </w:r>
      <w:r w:rsidR="002D5460">
        <w:t>s</w:t>
      </w:r>
      <w:r>
        <w:t xml:space="preserve"> between source and DB (</w:t>
      </w:r>
      <w:proofErr w:type="spellStart"/>
      <w:r w:rsidRPr="00E3322E">
        <w:rPr>
          <w:rFonts w:ascii="Courier New" w:hAnsi="Courier New" w:cs="Courier New"/>
        </w:rPr>
        <w:t>phi_lineGen</w:t>
      </w:r>
      <w:proofErr w:type="spellEnd"/>
      <w:r>
        <w:t xml:space="preserve">) </w:t>
      </w:r>
      <w:r w:rsidR="002D5460">
        <w:t>and between DB1 and the load (</w:t>
      </w:r>
      <w:proofErr w:type="spellStart"/>
      <w:r w:rsidR="002D5460" w:rsidRPr="00E3322E">
        <w:rPr>
          <w:rFonts w:ascii="Courier New" w:hAnsi="Courier New" w:cs="Courier New"/>
        </w:rPr>
        <w:t>phi_load</w:t>
      </w:r>
      <w:proofErr w:type="spellEnd"/>
      <w:r w:rsidR="002D5460">
        <w:t xml:space="preserve">) are also </w:t>
      </w:r>
      <w:r>
        <w:t>computed.</w:t>
      </w:r>
    </w:p>
    <w:p w:rsidR="00DC415D" w:rsidRDefault="00DC415D" w:rsidP="00DC415D">
      <w:pPr>
        <w:jc w:val="both"/>
      </w:pPr>
      <w:r>
        <w:t xml:space="preserve">For the DBs </w:t>
      </w:r>
      <w:r w:rsidR="00070337">
        <w:t xml:space="preserve">on </w:t>
      </w:r>
      <w:r>
        <w:t xml:space="preserve">which no TX </w:t>
      </w:r>
      <w:r w:rsidR="00070337">
        <w:t>and</w:t>
      </w:r>
      <w:r>
        <w:t xml:space="preserve"> RX</w:t>
      </w:r>
      <w:r w:rsidR="00070337">
        <w:t xml:space="preserve"> are connected, </w:t>
      </w:r>
      <w:proofErr w:type="spellStart"/>
      <w:r w:rsidR="00653948" w:rsidRPr="00E3322E">
        <w:rPr>
          <w:rFonts w:ascii="Courier New" w:hAnsi="Courier New" w:cs="Courier New"/>
        </w:rPr>
        <w:t>phi_SPbox</w:t>
      </w:r>
      <w:proofErr w:type="spellEnd"/>
      <w:r w:rsidR="00653948" w:rsidRPr="00E3322E">
        <w:rPr>
          <w:rFonts w:ascii="Courier New" w:hAnsi="Courier New" w:cs="Courier New"/>
        </w:rPr>
        <w:t xml:space="preserve"> </w:t>
      </w:r>
      <w:r w:rsidR="00653948">
        <w:t xml:space="preserve">and </w:t>
      </w:r>
      <w:proofErr w:type="spellStart"/>
      <w:r w:rsidR="00653948" w:rsidRPr="00E3322E">
        <w:rPr>
          <w:rFonts w:ascii="Courier New" w:hAnsi="Courier New" w:cs="Courier New"/>
        </w:rPr>
        <w:t>phi_tot</w:t>
      </w:r>
      <w:proofErr w:type="spellEnd"/>
      <w:r w:rsidR="00653948">
        <w:t xml:space="preserve"> </w:t>
      </w:r>
      <w:r w:rsidR="00070337">
        <w:t xml:space="preserve">matrices </w:t>
      </w:r>
      <w:r w:rsidR="00653948">
        <w:t xml:space="preserve">are multiplied together (see Figure </w:t>
      </w:r>
      <w:r w:rsidR="004C285B">
        <w:t>13</w:t>
      </w:r>
      <w:r w:rsidR="00653948">
        <w:t>):</w:t>
      </w:r>
    </w:p>
    <w:p w:rsidR="00653948" w:rsidRDefault="00653948" w:rsidP="00653948">
      <w:pPr>
        <w:spacing w:after="0"/>
        <w:jc w:val="both"/>
        <w:rPr>
          <w:rStyle w:val="IntenseEmphasis"/>
        </w:rPr>
      </w:pPr>
      <w:r w:rsidRPr="00653948">
        <w:rPr>
          <w:rStyle w:val="IntenseEmphasis"/>
        </w:rPr>
        <w:t>Code:</w:t>
      </w:r>
    </w:p>
    <w:p w:rsidR="007E15D3" w:rsidRDefault="007E15D3" w:rsidP="00653948">
      <w:pPr>
        <w:spacing w:after="0"/>
        <w:jc w:val="both"/>
        <w:rPr>
          <w:rStyle w:val="IntenseEmphasis"/>
          <w:b w:val="0"/>
          <w:i w:val="0"/>
        </w:rPr>
      </w:pPr>
      <w:r>
        <w:rPr>
          <w:rStyle w:val="IntenseEmphasis"/>
          <w:b w:val="0"/>
          <w:i w:val="0"/>
        </w:rPr>
        <w:t>For each derivation boxes</w:t>
      </w:r>
    </w:p>
    <w:p w:rsidR="007E15D3" w:rsidRDefault="007E15D3" w:rsidP="007E15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Style w:val="IntenseEmphasis"/>
          <w:b w:val="0"/>
          <w:i w:val="0"/>
        </w:rPr>
        <w:tab/>
      </w:r>
      <w:proofErr w:type="gramStart"/>
      <w:r w:rsidR="00C02FD8"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 w:rsidR="00C02FD8">
        <w:rPr>
          <w:rFonts w:ascii="Courier New" w:hAnsi="Courier New" w:cs="Courier New"/>
          <w:color w:val="000000"/>
          <w:sz w:val="20"/>
          <w:szCs w:val="20"/>
        </w:rPr>
        <w:t xml:space="preserve"> (DBs ~= </w:t>
      </w:r>
      <w:proofErr w:type="spellStart"/>
      <w:r w:rsidR="00C02FD8">
        <w:rPr>
          <w:rFonts w:ascii="Courier New" w:hAnsi="Courier New" w:cs="Courier New"/>
          <w:color w:val="000000"/>
          <w:sz w:val="20"/>
          <w:szCs w:val="20"/>
        </w:rPr>
        <w:t>TxPos</w:t>
      </w:r>
      <w:proofErr w:type="spellEnd"/>
      <w:r w:rsidR="00C02FD8">
        <w:rPr>
          <w:rFonts w:ascii="Courier New" w:hAnsi="Courier New" w:cs="Courier New"/>
          <w:color w:val="000000"/>
          <w:sz w:val="20"/>
          <w:szCs w:val="20"/>
        </w:rPr>
        <w:t xml:space="preserve">{1,1})&amp;&amp;(DBs ~= </w:t>
      </w:r>
      <w:proofErr w:type="spellStart"/>
      <w:r w:rsidR="00C02FD8">
        <w:rPr>
          <w:rFonts w:ascii="Courier New" w:hAnsi="Courier New" w:cs="Courier New"/>
          <w:color w:val="000000"/>
          <w:sz w:val="20"/>
          <w:szCs w:val="20"/>
        </w:rPr>
        <w:t>RxPos</w:t>
      </w:r>
      <w:proofErr w:type="spellEnd"/>
      <w:r w:rsidR="00C02FD8">
        <w:rPr>
          <w:rFonts w:ascii="Courier New" w:hAnsi="Courier New" w:cs="Courier New"/>
          <w:color w:val="000000"/>
          <w:sz w:val="20"/>
          <w:szCs w:val="20"/>
        </w:rPr>
        <w:t>{1,1}),</w:t>
      </w:r>
    </w:p>
    <w:p w:rsidR="007E15D3" w:rsidRDefault="007E15D3" w:rsidP="007E15D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r w:rsidR="00C02FD8">
        <w:rPr>
          <w:rFonts w:ascii="Courier New" w:hAnsi="Courier New" w:cs="Courier New"/>
          <w:color w:val="000000"/>
          <w:sz w:val="20"/>
          <w:szCs w:val="20"/>
        </w:rPr>
        <w:t>phi_</w:t>
      </w:r>
      <w:proofErr w:type="gramStart"/>
      <w:r w:rsidR="00C02FD8">
        <w:rPr>
          <w:rFonts w:ascii="Courier New" w:hAnsi="Courier New" w:cs="Courier New"/>
          <w:color w:val="000000"/>
          <w:sz w:val="20"/>
          <w:szCs w:val="20"/>
        </w:rPr>
        <w:t>tot</w:t>
      </w:r>
      <w:proofErr w:type="spellEnd"/>
      <w:r w:rsidR="00C02FD8">
        <w:rPr>
          <w:rFonts w:ascii="Courier New" w:hAnsi="Courier New" w:cs="Courier New"/>
          <w:color w:val="000000"/>
          <w:sz w:val="20"/>
          <w:szCs w:val="20"/>
        </w:rPr>
        <w:t>{</w:t>
      </w:r>
      <w:proofErr w:type="gramEnd"/>
      <w:r w:rsidR="00C02FD8">
        <w:rPr>
          <w:rFonts w:ascii="Courier New" w:hAnsi="Courier New" w:cs="Courier New"/>
          <w:color w:val="000000"/>
          <w:sz w:val="20"/>
          <w:szCs w:val="20"/>
        </w:rPr>
        <w:t xml:space="preserve">DBs,1} = </w:t>
      </w:r>
      <w:proofErr w:type="spellStart"/>
      <w:r w:rsidR="00C02FD8">
        <w:rPr>
          <w:rFonts w:ascii="Courier New" w:hAnsi="Courier New" w:cs="Courier New"/>
          <w:color w:val="000000"/>
          <w:sz w:val="20"/>
          <w:szCs w:val="20"/>
        </w:rPr>
        <w:t>ABCDprod</w:t>
      </w:r>
      <w:proofErr w:type="spellEnd"/>
      <w:r w:rsidR="00C02FD8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="00C02FD8">
        <w:rPr>
          <w:rFonts w:ascii="Courier New" w:hAnsi="Courier New" w:cs="Courier New"/>
          <w:color w:val="000000"/>
          <w:sz w:val="20"/>
          <w:szCs w:val="20"/>
        </w:rPr>
        <w:t>phi_tot</w:t>
      </w:r>
      <w:proofErr w:type="spellEnd"/>
      <w:r w:rsidR="00C02FD8">
        <w:rPr>
          <w:rFonts w:ascii="Courier New" w:hAnsi="Courier New" w:cs="Courier New"/>
          <w:color w:val="000000"/>
          <w:sz w:val="20"/>
          <w:szCs w:val="20"/>
        </w:rPr>
        <w:t>{DBs,1},</w:t>
      </w:r>
      <w:proofErr w:type="spellStart"/>
      <w:r w:rsidR="00C02FD8">
        <w:rPr>
          <w:rFonts w:ascii="Courier New" w:hAnsi="Courier New" w:cs="Courier New"/>
          <w:color w:val="000000"/>
          <w:sz w:val="20"/>
          <w:szCs w:val="20"/>
        </w:rPr>
        <w:t>phi_SPbox</w:t>
      </w:r>
      <w:proofErr w:type="spellEnd"/>
      <w:r w:rsidR="00C02FD8">
        <w:rPr>
          <w:rFonts w:ascii="Courier New" w:hAnsi="Courier New" w:cs="Courier New"/>
          <w:color w:val="000000"/>
          <w:sz w:val="20"/>
          <w:szCs w:val="20"/>
        </w:rPr>
        <w:t>{DBs,1});</w:t>
      </w:r>
    </w:p>
    <w:p w:rsidR="007E15D3" w:rsidRDefault="007E15D3" w:rsidP="007E15D3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DC415D" w:rsidRDefault="009D5C0D" w:rsidP="00653948">
      <w:pPr>
        <w:spacing w:after="0"/>
        <w:jc w:val="center"/>
      </w:pPr>
      <w:r>
        <w:rPr>
          <w:noProof/>
        </w:rPr>
        <w:lastRenderedPageBreak/>
        <w:drawing>
          <wp:inline distT="0" distB="0" distL="0" distR="0">
            <wp:extent cx="2876833" cy="1488509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320" cy="14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948" w:rsidRPr="00236A22" w:rsidRDefault="00653948" w:rsidP="00653948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13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</w:t>
      </w:r>
      <w:r w:rsidR="002D5460" w:rsidRPr="00236A22">
        <w:rPr>
          <w:sz w:val="20"/>
        </w:rPr>
        <w:t xml:space="preserve">ces: </w:t>
      </w:r>
      <w:proofErr w:type="spellStart"/>
      <w:r w:rsidR="002D5460" w:rsidRPr="00236A22">
        <w:rPr>
          <w:i/>
          <w:sz w:val="20"/>
        </w:rPr>
        <w:t>phi_</w:t>
      </w:r>
      <w:proofErr w:type="gramStart"/>
      <w:r w:rsidR="002D5460" w:rsidRPr="00236A22">
        <w:rPr>
          <w:i/>
          <w:sz w:val="20"/>
        </w:rPr>
        <w:t>tot</w:t>
      </w:r>
      <w:proofErr w:type="spellEnd"/>
      <w:r w:rsidR="002D5460" w:rsidRPr="00236A22">
        <w:rPr>
          <w:i/>
          <w:sz w:val="20"/>
        </w:rPr>
        <w:t>{</w:t>
      </w:r>
      <w:proofErr w:type="gramEnd"/>
      <w:r w:rsidR="002D5460" w:rsidRPr="00236A22">
        <w:rPr>
          <w:i/>
          <w:sz w:val="20"/>
        </w:rPr>
        <w:t>DBs,1}</w:t>
      </w:r>
      <w:r w:rsidRPr="00236A22">
        <w:rPr>
          <w:i/>
          <w:sz w:val="20"/>
        </w:rPr>
        <w:t>.</w:t>
      </w:r>
    </w:p>
    <w:p w:rsidR="00653948" w:rsidRDefault="00653948" w:rsidP="00653948">
      <w:pPr>
        <w:jc w:val="both"/>
      </w:pPr>
      <w:r>
        <w:t xml:space="preserve">In the next step, the matrix </w:t>
      </w:r>
      <w:proofErr w:type="spellStart"/>
      <w:r w:rsidRPr="00E3322E">
        <w:rPr>
          <w:rFonts w:ascii="Courier New" w:hAnsi="Courier New" w:cs="Courier New"/>
        </w:rPr>
        <w:t>phi_tmp</w:t>
      </w:r>
      <w:proofErr w:type="spellEnd"/>
      <w:r>
        <w:t xml:space="preserve"> contains the </w:t>
      </w:r>
      <w:proofErr w:type="spellStart"/>
      <w:r w:rsidRPr="00E3322E">
        <w:rPr>
          <w:rFonts w:ascii="Courier New" w:hAnsi="Courier New" w:cs="Courier New"/>
        </w:rPr>
        <w:t>phi_tot</w:t>
      </w:r>
      <w:proofErr w:type="spellEnd"/>
      <w:r>
        <w:t xml:space="preserve"> matrices of all the DBs </w:t>
      </w:r>
      <w:r w:rsidR="00070337">
        <w:t>on which no TX and RX are connected</w:t>
      </w:r>
      <w:r w:rsidR="002D5460">
        <w:t xml:space="preserve"> (see Figure 1</w:t>
      </w:r>
      <w:r w:rsidR="004C285B">
        <w:t>4</w:t>
      </w:r>
      <w:r w:rsidR="002D5460">
        <w:t>)</w:t>
      </w:r>
      <w:r>
        <w:t>:</w:t>
      </w:r>
    </w:p>
    <w:p w:rsidR="00653948" w:rsidRDefault="00653948" w:rsidP="00653948">
      <w:pPr>
        <w:spacing w:after="0"/>
        <w:jc w:val="both"/>
        <w:rPr>
          <w:rStyle w:val="IntenseEmphasis"/>
        </w:rPr>
      </w:pPr>
      <w:r w:rsidRPr="00653948">
        <w:rPr>
          <w:rStyle w:val="IntenseEmphasis"/>
        </w:rPr>
        <w:t>Code:</w:t>
      </w:r>
    </w:p>
    <w:p w:rsidR="00C02FD8" w:rsidRDefault="00C02FD8" w:rsidP="00C02FD8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DBs=1:DB_num,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For all the others DBs, </w:t>
      </w:r>
    </w:p>
    <w:p w:rsidR="00C02FD8" w:rsidRDefault="00C02FD8" w:rsidP="00C02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DBs ~=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TxPos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{1,1},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but not the ones where it is located the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Tx</w:t>
      </w:r>
      <w:proofErr w:type="spellEnd"/>
    </w:p>
    <w:p w:rsidR="00C02FD8" w:rsidRDefault="00C02FD8" w:rsidP="00C02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phi_tmp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ABCDprod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phi_tmp,phi_tot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{DBs,1});</w:t>
      </w:r>
    </w:p>
    <w:p w:rsidR="00C02FD8" w:rsidRDefault="00C02FD8" w:rsidP="00C02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C02FD8" w:rsidRDefault="00C02FD8" w:rsidP="00C02FD8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653948" w:rsidRDefault="002D5460" w:rsidP="00653948">
      <w:pPr>
        <w:jc w:val="center"/>
      </w:pPr>
      <w:r>
        <w:rPr>
          <w:noProof/>
        </w:rPr>
        <w:drawing>
          <wp:inline distT="0" distB="0" distL="0" distR="0">
            <wp:extent cx="3165009" cy="1418367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48" cy="1425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948" w:rsidRPr="00236A22" w:rsidRDefault="00653948" w:rsidP="00653948">
      <w:pPr>
        <w:jc w:val="center"/>
        <w:rPr>
          <w:sz w:val="20"/>
        </w:rPr>
      </w:pPr>
      <w:proofErr w:type="gramStart"/>
      <w:r w:rsidRPr="00236A22">
        <w:rPr>
          <w:sz w:val="20"/>
        </w:rPr>
        <w:t>Figure 1</w:t>
      </w:r>
      <w:r w:rsidR="004C285B" w:rsidRPr="00236A22">
        <w:rPr>
          <w:sz w:val="20"/>
        </w:rPr>
        <w:t>4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sz w:val="20"/>
        </w:rPr>
        <w:t>phi_</w:t>
      </w:r>
      <w:r w:rsidR="002D5460" w:rsidRPr="00236A22">
        <w:rPr>
          <w:sz w:val="20"/>
        </w:rPr>
        <w:t>tmp</w:t>
      </w:r>
      <w:proofErr w:type="spellEnd"/>
      <w:r w:rsidRPr="00236A22">
        <w:rPr>
          <w:sz w:val="20"/>
        </w:rPr>
        <w:t>.</w:t>
      </w:r>
    </w:p>
    <w:p w:rsidR="002D5460" w:rsidRDefault="002D5460" w:rsidP="002D5460">
      <w:pPr>
        <w:jc w:val="both"/>
      </w:pPr>
      <w:r>
        <w:t xml:space="preserve">Now it is possible to multiply the </w:t>
      </w:r>
      <w:proofErr w:type="spellStart"/>
      <w:r w:rsidRPr="00E3322E">
        <w:rPr>
          <w:rFonts w:ascii="Courier New" w:hAnsi="Courier New" w:cs="Courier New"/>
        </w:rPr>
        <w:t>phi_</w:t>
      </w:r>
      <w:proofErr w:type="gramStart"/>
      <w:r w:rsidRPr="00E3322E">
        <w:rPr>
          <w:rFonts w:ascii="Courier New" w:hAnsi="Courier New" w:cs="Courier New"/>
        </w:rPr>
        <w:t>SPbox</w:t>
      </w:r>
      <w:proofErr w:type="spellEnd"/>
      <w:r w:rsidRPr="00E3322E">
        <w:rPr>
          <w:rFonts w:ascii="Courier New" w:hAnsi="Courier New" w:cs="Courier New"/>
        </w:rPr>
        <w:t>{</w:t>
      </w:r>
      <w:proofErr w:type="gramEnd"/>
      <w:r w:rsidRPr="00E3322E">
        <w:rPr>
          <w:rFonts w:ascii="Courier New" w:hAnsi="Courier New" w:cs="Courier New"/>
        </w:rPr>
        <w:t>1}</w:t>
      </w:r>
      <w:r>
        <w:t xml:space="preserve"> matrix of the DB 1 with the </w:t>
      </w:r>
      <w:proofErr w:type="spellStart"/>
      <w:r w:rsidRPr="00E3322E">
        <w:rPr>
          <w:rFonts w:ascii="Courier New" w:hAnsi="Courier New" w:cs="Courier New"/>
        </w:rPr>
        <w:t>phi_tmp</w:t>
      </w:r>
      <w:proofErr w:type="spellEnd"/>
      <w:r>
        <w:t xml:space="preserve"> matrix, the results are shown in Figure 1</w:t>
      </w:r>
      <w:r w:rsidR="004C285B">
        <w:t>5</w:t>
      </w:r>
      <w:r>
        <w:t>.</w:t>
      </w:r>
    </w:p>
    <w:p w:rsidR="002D5460" w:rsidRDefault="002D5460" w:rsidP="002D5460">
      <w:pPr>
        <w:spacing w:after="0"/>
        <w:jc w:val="both"/>
        <w:rPr>
          <w:rStyle w:val="IntenseEmphasis"/>
        </w:rPr>
      </w:pPr>
      <w:r w:rsidRPr="002D5460">
        <w:rPr>
          <w:rStyle w:val="IntenseEmphasis"/>
        </w:rPr>
        <w:t>Code:</w:t>
      </w:r>
    </w:p>
    <w:p w:rsidR="00C02FD8" w:rsidRDefault="00C02FD8" w:rsidP="00C02FD8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phi_tmp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ABCDprod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phi_tmp,phi_SPbox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TxPos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{1,1},1});</w:t>
      </w:r>
    </w:p>
    <w:p w:rsidR="00C02FD8" w:rsidRDefault="00C02FD8" w:rsidP="002D5460">
      <w:pPr>
        <w:spacing w:after="0"/>
        <w:jc w:val="both"/>
        <w:rPr>
          <w:rStyle w:val="IntenseEmphasis"/>
        </w:rPr>
      </w:pPr>
    </w:p>
    <w:p w:rsidR="002D5460" w:rsidRDefault="002D5460" w:rsidP="002D5460">
      <w:pPr>
        <w:jc w:val="center"/>
        <w:rPr>
          <w:rStyle w:val="IntenseEmphasis"/>
          <w:b w:val="0"/>
          <w:i w:val="0"/>
        </w:rPr>
      </w:pPr>
      <w:r>
        <w:rPr>
          <w:bCs/>
          <w:iCs/>
          <w:noProof/>
          <w:color w:val="4F81BD" w:themeColor="accent1"/>
        </w:rPr>
        <w:drawing>
          <wp:inline distT="0" distB="0" distL="0" distR="0">
            <wp:extent cx="2791880" cy="1385269"/>
            <wp:effectExtent l="19050" t="0" r="847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308" cy="1387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5460">
        <w:rPr>
          <w:rStyle w:val="IntenseEmphasis"/>
          <w:bCs w:val="0"/>
          <w:iCs w:val="0"/>
        </w:rPr>
        <w:t xml:space="preserve"> </w:t>
      </w:r>
      <w:r>
        <w:rPr>
          <w:bCs/>
          <w:iCs/>
          <w:noProof/>
          <w:color w:val="4F81BD" w:themeColor="accent1"/>
        </w:rPr>
        <w:drawing>
          <wp:inline distT="0" distB="0" distL="0" distR="0">
            <wp:extent cx="2098091" cy="1395481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453" cy="1397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460" w:rsidRPr="00236A22" w:rsidRDefault="002D5460" w:rsidP="00C02FD8">
      <w:pPr>
        <w:spacing w:after="0"/>
        <w:jc w:val="center"/>
        <w:rPr>
          <w:sz w:val="20"/>
        </w:rPr>
      </w:pPr>
      <w:proofErr w:type="gramStart"/>
      <w:r w:rsidRPr="00236A22">
        <w:rPr>
          <w:sz w:val="20"/>
        </w:rPr>
        <w:t>Figure 1</w:t>
      </w:r>
      <w:r w:rsidR="004C285B" w:rsidRPr="00236A22">
        <w:rPr>
          <w:sz w:val="20"/>
        </w:rPr>
        <w:t>5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rFonts w:ascii="Courier New" w:hAnsi="Courier New" w:cs="Courier New"/>
          <w:sz w:val="20"/>
        </w:rPr>
        <w:t>phi_tmp</w:t>
      </w:r>
      <w:proofErr w:type="spellEnd"/>
      <w:r w:rsidRPr="00236A22">
        <w:rPr>
          <w:sz w:val="20"/>
        </w:rPr>
        <w:t>.</w:t>
      </w:r>
    </w:p>
    <w:p w:rsidR="0046703B" w:rsidRDefault="002D5460" w:rsidP="00C02FD8">
      <w:r w:rsidRPr="002D5460">
        <w:lastRenderedPageBreak/>
        <w:t xml:space="preserve">Each ABCD matrix is an element of the </w:t>
      </w:r>
      <w:proofErr w:type="spellStart"/>
      <w:r w:rsidRPr="00E3322E">
        <w:rPr>
          <w:rFonts w:ascii="Courier New" w:hAnsi="Courier New" w:cs="Courier New"/>
        </w:rPr>
        <w:t>PHImatrix</w:t>
      </w:r>
      <w:proofErr w:type="spellEnd"/>
      <w:r w:rsidRPr="002D5460">
        <w:t xml:space="preserve"> matrix</w:t>
      </w:r>
      <w:r w:rsidR="0046703B">
        <w:t xml:space="preserve">. </w:t>
      </w:r>
      <w:r w:rsidR="0046703B" w:rsidRPr="002D5460">
        <w:t>These elements will be multiplied to obtain the final PHI matrix</w:t>
      </w:r>
      <w:r w:rsidR="00070337">
        <w:t>,</w:t>
      </w:r>
      <w:r w:rsidR="0046703B" w:rsidRPr="002D5460">
        <w:t xml:space="preserve"> which represents the final ABCD matrix representation of the channel.</w:t>
      </w:r>
      <w:r w:rsidR="0046703B">
        <w:t xml:space="preserve"> </w:t>
      </w:r>
    </w:p>
    <w:p w:rsidR="0046703B" w:rsidRDefault="0046703B" w:rsidP="0046703B">
      <w:pPr>
        <w:spacing w:after="0"/>
        <w:rPr>
          <w:rStyle w:val="IntenseEmphasis"/>
        </w:rPr>
      </w:pPr>
      <w:r w:rsidRPr="0046703B">
        <w:rPr>
          <w:rStyle w:val="IntenseEmphasis"/>
        </w:rPr>
        <w:t>Code:</w:t>
      </w:r>
    </w:p>
    <w:p w:rsidR="00C02FD8" w:rsidRDefault="00C02FD8" w:rsidP="00A6557F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PHI = {1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,0,0,1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};</w:t>
      </w:r>
    </w:p>
    <w:p w:rsidR="00C02FD8" w:rsidRDefault="00C02FD8" w:rsidP="00A6557F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index=1:length(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PHImatrix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),</w:t>
      </w:r>
    </w:p>
    <w:p w:rsidR="00C02FD8" w:rsidRDefault="00C02FD8" w:rsidP="00A6557F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PHI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 xml:space="preserve">=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ABCDprod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PHI,PHImatrix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{1,index});</w:t>
      </w:r>
    </w:p>
    <w:p w:rsidR="00C02FD8" w:rsidRDefault="00C02FD8" w:rsidP="00A6557F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FF"/>
          <w:sz w:val="20"/>
          <w:szCs w:val="20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631D92" w:rsidRDefault="00631D92" w:rsidP="00A6557F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</w:p>
    <w:p w:rsidR="002D5460" w:rsidRPr="00C02FD8" w:rsidRDefault="0046703B" w:rsidP="00C02FD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6703B">
        <w:t>From “phi (= PHI)” the Insertion Loss</w:t>
      </w:r>
      <w:r>
        <w:t xml:space="preserve"> (IL)</w:t>
      </w:r>
      <w:r w:rsidRPr="0046703B">
        <w:t>, the Channel transfer function</w:t>
      </w:r>
      <w:r>
        <w:t xml:space="preserve"> (CTF)</w:t>
      </w:r>
      <w:r w:rsidR="006C7E42">
        <w:t xml:space="preserve">, the loop transfer function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loop</m:t>
            </m:r>
          </m:sub>
        </m:sSub>
      </m:oMath>
      <w:r w:rsidR="006C7E42">
        <w:t xml:space="preserve"> </w:t>
      </w:r>
      <w:r w:rsidRPr="0046703B">
        <w:t xml:space="preserve">and the Input impedance </w:t>
      </w:r>
      <w:r>
        <w:t>(</w:t>
      </w:r>
      <w:proofErr w:type="spellStart"/>
      <w:r>
        <w:t>Z</w:t>
      </w:r>
      <w:r>
        <w:rPr>
          <w:vertAlign w:val="subscript"/>
        </w:rPr>
        <w:t>in</w:t>
      </w:r>
      <w:proofErr w:type="spellEnd"/>
      <w:r>
        <w:t xml:space="preserve">) </w:t>
      </w:r>
      <w:r w:rsidRPr="0046703B">
        <w:t>will be computed.</w:t>
      </w:r>
    </w:p>
    <w:p w:rsidR="0046703B" w:rsidRDefault="0046703B" w:rsidP="0046703B">
      <w:pPr>
        <w:spacing w:after="0"/>
      </w:pPr>
    </w:p>
    <w:p w:rsidR="0046703B" w:rsidRDefault="0046703B" w:rsidP="0046703B">
      <w:pPr>
        <w:spacing w:after="0"/>
        <w:rPr>
          <w:rStyle w:val="IntenseEmphasis"/>
        </w:rPr>
      </w:pPr>
      <w:r w:rsidRPr="0046703B">
        <w:rPr>
          <w:rStyle w:val="IntenseEmphasis"/>
        </w:rPr>
        <w:t>Code: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phi{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1};</w:t>
      </w:r>
      <w:r w:rsidRPr="00631D9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B = phi{2};</w:t>
      </w:r>
      <w:r w:rsidRPr="00631D9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C = phi{3};</w:t>
      </w:r>
      <w:r w:rsidRPr="00631D9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 = phi{4};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InsLoss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Zgen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+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./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( (A.*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 + B + (C.*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Zgen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 +   </w:t>
      </w:r>
    </w:p>
    <w:p w:rsidR="00631D92" w:rsidRPr="00E542F5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</w:t>
      </w:r>
      <w:r w:rsidRPr="00E542F5">
        <w:rPr>
          <w:rFonts w:ascii="Courier New" w:hAnsi="Courier New" w:cs="Courier New"/>
          <w:color w:val="000000"/>
          <w:sz w:val="20"/>
          <w:szCs w:val="20"/>
          <w:lang w:val="de-AT"/>
        </w:rPr>
        <w:t>(D.*Zgen));</w:t>
      </w:r>
    </w:p>
    <w:p w:rsidR="00631D92" w:rsidRPr="00E542F5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E542F5">
        <w:rPr>
          <w:rFonts w:ascii="Courier New" w:hAnsi="Courier New" w:cs="Courier New"/>
          <w:color w:val="000000"/>
          <w:sz w:val="20"/>
          <w:szCs w:val="20"/>
          <w:lang w:val="de-AT"/>
        </w:rPr>
        <w:t>IL=20*log10(abs(InsLoss));</w:t>
      </w:r>
    </w:p>
    <w:p w:rsidR="00631D92" w:rsidRPr="00E542F5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E542F5">
        <w:rPr>
          <w:rFonts w:ascii="Courier New" w:hAnsi="Courier New" w:cs="Courier New"/>
          <w:color w:val="228B22"/>
          <w:sz w:val="20"/>
          <w:szCs w:val="20"/>
          <w:lang w:val="de-AT"/>
        </w:rPr>
        <w:t>%</w:t>
      </w:r>
    </w:p>
    <w:p w:rsidR="00631D92" w:rsidRPr="00E542F5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  <w:lang w:val="de-AT"/>
        </w:rPr>
      </w:pPr>
      <w:r w:rsidRPr="00E542F5">
        <w:rPr>
          <w:rFonts w:ascii="Courier New" w:hAnsi="Courier New" w:cs="Courier New"/>
          <w:color w:val="000000"/>
          <w:sz w:val="20"/>
          <w:szCs w:val="20"/>
          <w:lang w:val="de-AT"/>
        </w:rPr>
        <w:t xml:space="preserve">H = 20.*log10( abs( Zload ./ ( (A.*Zload)+ B + (C.*Zgen.*Zload) +   </w:t>
      </w:r>
    </w:p>
    <w:p w:rsidR="00631D92" w:rsidRPr="00E542F5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E542F5">
        <w:rPr>
          <w:rFonts w:ascii="Courier New" w:hAnsi="Courier New" w:cs="Courier New"/>
          <w:color w:val="000000"/>
          <w:sz w:val="20"/>
          <w:szCs w:val="20"/>
          <w:lang w:val="de-AT"/>
        </w:rPr>
        <w:t xml:space="preserve">    (D.*Zgen) ) ) );</w:t>
      </w:r>
    </w:p>
    <w:p w:rsidR="00631D92" w:rsidRPr="00E542F5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E542F5">
        <w:rPr>
          <w:rFonts w:ascii="Courier New" w:hAnsi="Courier New" w:cs="Courier New"/>
          <w:color w:val="228B22"/>
          <w:sz w:val="20"/>
          <w:szCs w:val="20"/>
          <w:lang w:val="de-AT"/>
        </w:rPr>
        <w:t>%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E542F5">
        <w:rPr>
          <w:rFonts w:ascii="Courier New" w:hAnsi="Courier New" w:cs="Courier New"/>
          <w:color w:val="000000"/>
          <w:sz w:val="20"/>
          <w:szCs w:val="20"/>
          <w:lang w:val="de-AT"/>
        </w:rPr>
        <w:t xml:space="preserve">Hloop = 20.*log10(abs( (Zload.*C + D) ./ </w:t>
      </w:r>
      <w:r>
        <w:rPr>
          <w:rFonts w:ascii="Courier New" w:hAnsi="Courier New" w:cs="Courier New"/>
          <w:color w:val="000000"/>
          <w:sz w:val="20"/>
          <w:szCs w:val="20"/>
        </w:rPr>
        <w:t>( 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.*A.*C) + B.*C + A.*D +  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B.*D)./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) ) ) );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((Zload.*A) + B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) .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/ ((Zload.*C) + D);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2866DC" w:rsidRPr="00C02FD8" w:rsidRDefault="002866DC" w:rsidP="00C02FD8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  <w:lang w:val="de-AT"/>
        </w:rPr>
      </w:pPr>
    </w:p>
    <w:p w:rsidR="00621E8B" w:rsidRDefault="00621E8B" w:rsidP="00621E8B">
      <w:pPr>
        <w:pStyle w:val="Heading3"/>
        <w:rPr>
          <w:lang w:val="de-AT"/>
        </w:rPr>
      </w:pPr>
      <w:r>
        <w:t xml:space="preserve">Case 2: </w:t>
      </w:r>
      <w:proofErr w:type="spellStart"/>
      <w:proofErr w:type="gramStart"/>
      <w:r>
        <w:t>RxPos</w:t>
      </w:r>
      <w:proofErr w:type="spellEnd"/>
      <w:r>
        <w:t>{</w:t>
      </w:r>
      <w:proofErr w:type="gramEnd"/>
      <w:r>
        <w:t xml:space="preserve">1,1} ≠ </w:t>
      </w:r>
      <w:proofErr w:type="spellStart"/>
      <w:r>
        <w:t>TxPos</w:t>
      </w:r>
      <w:proofErr w:type="spellEnd"/>
      <w:r>
        <w:t>{1,1}</w:t>
      </w:r>
    </w:p>
    <w:p w:rsidR="00621E8B" w:rsidRDefault="00621E8B" w:rsidP="000B489A">
      <w:pPr>
        <w:jc w:val="both"/>
      </w:pPr>
      <w:r w:rsidRPr="00621E8B">
        <w:t>F</w:t>
      </w:r>
      <w:r>
        <w:t xml:space="preserve">igure </w:t>
      </w:r>
      <w:r w:rsidR="000B489A">
        <w:t>1</w:t>
      </w:r>
      <w:r w:rsidR="004C285B">
        <w:t>6</w:t>
      </w:r>
      <w:r w:rsidRPr="00621E8B">
        <w:t xml:space="preserve"> shows the PLC network topology with </w:t>
      </w:r>
      <w:r w:rsidR="0005527B">
        <w:t>4</w:t>
      </w:r>
      <w:r w:rsidRPr="00621E8B">
        <w:t xml:space="preserve"> derivation boxes and transmitter </w:t>
      </w:r>
      <w:r>
        <w:t xml:space="preserve">and receiver connected to </w:t>
      </w:r>
      <w:r w:rsidR="000B489A">
        <w:t>different derivation boxes</w:t>
      </w:r>
      <w:r>
        <w:t>.</w:t>
      </w:r>
    </w:p>
    <w:p w:rsidR="00621E8B" w:rsidRDefault="00621E8B" w:rsidP="00DC415D">
      <w:pPr>
        <w:jc w:val="center"/>
      </w:pPr>
      <w:r>
        <w:rPr>
          <w:noProof/>
        </w:rPr>
        <w:drawing>
          <wp:inline distT="0" distB="0" distL="0" distR="0">
            <wp:extent cx="3823291" cy="1289267"/>
            <wp:effectExtent l="19050" t="0" r="5759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915" cy="130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E8B" w:rsidRPr="00236A22" w:rsidRDefault="00621E8B" w:rsidP="00621E8B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0B489A" w:rsidRPr="00236A22">
        <w:rPr>
          <w:sz w:val="20"/>
        </w:rPr>
        <w:t>1</w:t>
      </w:r>
      <w:r w:rsidR="004C285B" w:rsidRPr="00236A22">
        <w:rPr>
          <w:sz w:val="20"/>
        </w:rPr>
        <w:t>6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</w:t>
      </w:r>
      <w:proofErr w:type="spellStart"/>
      <w:proofErr w:type="gramStart"/>
      <w:r w:rsidRPr="00236A22">
        <w:rPr>
          <w:rFonts w:ascii="Courier New" w:hAnsi="Courier New" w:cs="Courier New"/>
          <w:sz w:val="20"/>
        </w:rPr>
        <w:t>RxPos</w:t>
      </w:r>
      <w:proofErr w:type="spellEnd"/>
      <w:r w:rsidRPr="00236A22">
        <w:rPr>
          <w:rFonts w:ascii="Courier New" w:hAnsi="Courier New" w:cs="Courier New"/>
          <w:sz w:val="20"/>
        </w:rPr>
        <w:t>{</w:t>
      </w:r>
      <w:proofErr w:type="gramEnd"/>
      <w:r w:rsidRPr="00236A22">
        <w:rPr>
          <w:rFonts w:ascii="Courier New" w:hAnsi="Courier New" w:cs="Courier New"/>
          <w:sz w:val="20"/>
        </w:rPr>
        <w:t xml:space="preserve">1,1} ≠ </w:t>
      </w:r>
      <w:proofErr w:type="spellStart"/>
      <w:r w:rsidRPr="00236A22">
        <w:rPr>
          <w:rFonts w:ascii="Courier New" w:hAnsi="Courier New" w:cs="Courier New"/>
          <w:sz w:val="20"/>
        </w:rPr>
        <w:t>TxPos</w:t>
      </w:r>
      <w:proofErr w:type="spellEnd"/>
      <w:r w:rsidRPr="00236A22">
        <w:rPr>
          <w:rFonts w:ascii="Courier New" w:hAnsi="Courier New" w:cs="Courier New"/>
          <w:sz w:val="20"/>
        </w:rPr>
        <w:t>{1,1}</w:t>
      </w:r>
      <w:r w:rsidRPr="00236A22">
        <w:rPr>
          <w:sz w:val="20"/>
        </w:rPr>
        <w:t>.</w:t>
      </w:r>
    </w:p>
    <w:p w:rsidR="002866DC" w:rsidRDefault="003A3E31" w:rsidP="003A3E31">
      <w:r>
        <w:t>The simulator analyzes the DBs and for each of them computes the ABCD matrix for the loop between SP and DBs (see Figure 1</w:t>
      </w:r>
      <w:r w:rsidR="004C285B">
        <w:t>7</w:t>
      </w:r>
      <w:r>
        <w:t>):</w:t>
      </w:r>
    </w:p>
    <w:p w:rsidR="003A3E31" w:rsidRDefault="003A3E31" w:rsidP="003A3E31">
      <w:pPr>
        <w:jc w:val="center"/>
      </w:pPr>
      <w:r>
        <w:rPr>
          <w:noProof/>
        </w:rPr>
        <w:lastRenderedPageBreak/>
        <w:drawing>
          <wp:inline distT="0" distB="0" distL="0" distR="0">
            <wp:extent cx="3149184" cy="1553850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692" cy="155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E31" w:rsidRPr="00236A22" w:rsidRDefault="003A3E31" w:rsidP="003A3E31">
      <w:pPr>
        <w:jc w:val="center"/>
        <w:rPr>
          <w:sz w:val="20"/>
        </w:rPr>
      </w:pPr>
      <w:proofErr w:type="gramStart"/>
      <w:r w:rsidRPr="00236A22">
        <w:rPr>
          <w:sz w:val="20"/>
        </w:rPr>
        <w:t>Figure 13.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rFonts w:ascii="Courier New" w:hAnsi="Courier New" w:cs="Courier New"/>
          <w:sz w:val="20"/>
        </w:rPr>
        <w:t>phi_</w:t>
      </w:r>
      <w:proofErr w:type="gramStart"/>
      <w:r w:rsidRPr="00236A22">
        <w:rPr>
          <w:rFonts w:ascii="Courier New" w:hAnsi="Courier New" w:cs="Courier New"/>
          <w:sz w:val="20"/>
        </w:rPr>
        <w:t>SPbox</w:t>
      </w:r>
      <w:proofErr w:type="spellEnd"/>
      <w:r w:rsidRPr="00236A22">
        <w:rPr>
          <w:rFonts w:ascii="Courier New" w:hAnsi="Courier New" w:cs="Courier New"/>
          <w:sz w:val="20"/>
        </w:rPr>
        <w:t>{</w:t>
      </w:r>
      <w:proofErr w:type="gramEnd"/>
      <w:r w:rsidRPr="00236A22">
        <w:rPr>
          <w:rFonts w:ascii="Courier New" w:hAnsi="Courier New" w:cs="Courier New"/>
          <w:sz w:val="20"/>
        </w:rPr>
        <w:t>DBs}</w:t>
      </w:r>
      <w:r w:rsidRPr="00236A22">
        <w:rPr>
          <w:sz w:val="20"/>
        </w:rPr>
        <w:t>.</w:t>
      </w:r>
    </w:p>
    <w:p w:rsidR="0005527B" w:rsidRDefault="0005527B" w:rsidP="0005527B">
      <w:r>
        <w:t>For each loop connected to each DBs the total ABCD matrix is computed considering the termination impedance connected to the outlets (see Figure 1</w:t>
      </w:r>
      <w:r w:rsidR="004C285B">
        <w:t>7</w:t>
      </w:r>
      <w:r>
        <w:t>):</w:t>
      </w:r>
    </w:p>
    <w:p w:rsidR="005A76DE" w:rsidRDefault="005A76DE" w:rsidP="005A76DE">
      <w:pPr>
        <w:spacing w:after="0"/>
        <w:rPr>
          <w:rStyle w:val="IntenseEmphasis"/>
        </w:rPr>
      </w:pPr>
      <w:r w:rsidRPr="00DC415D">
        <w:rPr>
          <w:rStyle w:val="IntenseEmphasis"/>
        </w:rPr>
        <w:t>Code:</w:t>
      </w:r>
    </w:p>
    <w:p w:rsidR="005A76DE" w:rsidRDefault="005A76DE" w:rsidP="005A76DE">
      <w:pPr>
        <w:spacing w:after="0"/>
        <w:rPr>
          <w:rStyle w:val="IntenseEmphasis"/>
          <w:b w:val="0"/>
          <w:i w:val="0"/>
        </w:rPr>
      </w:pPr>
      <w:r w:rsidRPr="007E15D3">
        <w:rPr>
          <w:rStyle w:val="IntenseEmphasis"/>
          <w:b w:val="0"/>
          <w:i w:val="0"/>
        </w:rPr>
        <w:t>For</w:t>
      </w:r>
      <w:r>
        <w:rPr>
          <w:rStyle w:val="IntenseEmphasis"/>
          <w:b w:val="0"/>
          <w:i w:val="0"/>
        </w:rPr>
        <w:t xml:space="preserve"> each DBs and for each </w:t>
      </w:r>
      <w:proofErr w:type="spellStart"/>
      <w:r>
        <w:rPr>
          <w:rStyle w:val="IntenseEmphasis"/>
          <w:b w:val="0"/>
          <w:i w:val="0"/>
        </w:rPr>
        <w:t>Zterm</w:t>
      </w:r>
      <w:proofErr w:type="spellEnd"/>
    </w:p>
    <w:p w:rsidR="005A76DE" w:rsidRPr="007E15D3" w:rsidRDefault="005A76DE" w:rsidP="005A76D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 w:rsidRPr="007E15D3">
        <w:rPr>
          <w:rFonts w:ascii="Courier New" w:hAnsi="Courier New" w:cs="Courier New"/>
          <w:sz w:val="20"/>
          <w:szCs w:val="20"/>
        </w:rPr>
        <w:t>Zinbt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= (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</w:t>
      </w:r>
      <w:proofErr w:type="gramStart"/>
      <w:r w:rsidRPr="007E15D3">
        <w:rPr>
          <w:rFonts w:ascii="Courier New" w:hAnsi="Courier New" w:cs="Courier New"/>
          <w:sz w:val="20"/>
          <w:szCs w:val="20"/>
        </w:rPr>
        <w:t>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</w:t>
      </w:r>
      <w:proofErr w:type="gramEnd"/>
      <w:r w:rsidRPr="007E15D3">
        <w:rPr>
          <w:rFonts w:ascii="Courier New" w:hAnsi="Courier New" w:cs="Courier New"/>
          <w:sz w:val="20"/>
          <w:szCs w:val="20"/>
        </w:rPr>
        <w:t>1}.*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Zterm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+ 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{2})./(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{3}.*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Zterm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+ 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tmp_phi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{4});</w:t>
      </w:r>
    </w:p>
    <w:p w:rsidR="005A76DE" w:rsidRPr="007E15D3" w:rsidRDefault="005A76DE" w:rsidP="005A76D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 w:rsidRPr="007E15D3">
        <w:rPr>
          <w:rFonts w:ascii="Courier New" w:hAnsi="Courier New" w:cs="Courier New"/>
          <w:sz w:val="20"/>
          <w:szCs w:val="20"/>
        </w:rPr>
        <w:t>phi_imp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 xml:space="preserve"> = {1, 0, 1</w:t>
      </w:r>
      <w:proofErr w:type="gramStart"/>
      <w:r w:rsidRPr="007E15D3">
        <w:rPr>
          <w:rFonts w:ascii="Courier New" w:hAnsi="Courier New" w:cs="Courier New"/>
          <w:sz w:val="20"/>
          <w:szCs w:val="20"/>
        </w:rPr>
        <w:t>./</w:t>
      </w:r>
      <w:proofErr w:type="spellStart"/>
      <w:proofErr w:type="gramEnd"/>
      <w:r w:rsidRPr="007E15D3">
        <w:rPr>
          <w:rFonts w:ascii="Courier New" w:hAnsi="Courier New" w:cs="Courier New"/>
          <w:sz w:val="20"/>
          <w:szCs w:val="20"/>
        </w:rPr>
        <w:t>Zinbt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, 1};</w:t>
      </w:r>
    </w:p>
    <w:p w:rsidR="005A76DE" w:rsidRPr="007E15D3" w:rsidRDefault="005A76DE" w:rsidP="005A76DE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 w:rsidRPr="007E15D3">
        <w:rPr>
          <w:rFonts w:ascii="Courier New" w:hAnsi="Courier New" w:cs="Courier New"/>
          <w:sz w:val="20"/>
          <w:szCs w:val="20"/>
        </w:rPr>
        <w:t>phi_</w:t>
      </w:r>
      <w:proofErr w:type="gramStart"/>
      <w:r w:rsidRPr="007E15D3">
        <w:rPr>
          <w:rFonts w:ascii="Courier New" w:hAnsi="Courier New" w:cs="Courier New"/>
          <w:sz w:val="20"/>
          <w:szCs w:val="20"/>
        </w:rPr>
        <w:t>tot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</w:t>
      </w:r>
      <w:proofErr w:type="gramEnd"/>
      <w:r w:rsidRPr="007E15D3">
        <w:rPr>
          <w:rFonts w:ascii="Courier New" w:hAnsi="Courier New" w:cs="Courier New"/>
          <w:sz w:val="20"/>
          <w:szCs w:val="20"/>
        </w:rPr>
        <w:t xml:space="preserve">DBs,1} = 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ABCDprod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(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phi_tot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{DBs,1},</w:t>
      </w:r>
      <w:proofErr w:type="spellStart"/>
      <w:r w:rsidRPr="007E15D3">
        <w:rPr>
          <w:rFonts w:ascii="Courier New" w:hAnsi="Courier New" w:cs="Courier New"/>
          <w:sz w:val="20"/>
          <w:szCs w:val="20"/>
        </w:rPr>
        <w:t>phi_imp</w:t>
      </w:r>
      <w:proofErr w:type="spellEnd"/>
      <w:r w:rsidRPr="007E15D3">
        <w:rPr>
          <w:rFonts w:ascii="Courier New" w:hAnsi="Courier New" w:cs="Courier New"/>
          <w:sz w:val="20"/>
          <w:szCs w:val="20"/>
        </w:rPr>
        <w:t>);</w:t>
      </w:r>
    </w:p>
    <w:p w:rsidR="0005527B" w:rsidRDefault="0005527B" w:rsidP="0005527B">
      <w:pPr>
        <w:spacing w:after="0"/>
      </w:pPr>
    </w:p>
    <w:p w:rsidR="0005527B" w:rsidRDefault="0005527B" w:rsidP="0005527B">
      <w:pPr>
        <w:jc w:val="center"/>
      </w:pPr>
      <w:r>
        <w:rPr>
          <w:noProof/>
        </w:rPr>
        <w:drawing>
          <wp:inline distT="0" distB="0" distL="0" distR="0">
            <wp:extent cx="3572713" cy="3803545"/>
            <wp:effectExtent l="19050" t="0" r="8687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456" cy="3823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7B" w:rsidRPr="00236A22" w:rsidRDefault="0005527B" w:rsidP="0005527B">
      <w:pPr>
        <w:jc w:val="center"/>
        <w:rPr>
          <w:sz w:val="20"/>
        </w:rPr>
      </w:pPr>
      <w:proofErr w:type="gramStart"/>
      <w:r w:rsidRPr="00236A22">
        <w:rPr>
          <w:sz w:val="20"/>
        </w:rPr>
        <w:t>Figure 1</w:t>
      </w:r>
      <w:r w:rsidR="004C285B" w:rsidRPr="00236A22">
        <w:rPr>
          <w:sz w:val="20"/>
        </w:rPr>
        <w:t>8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rFonts w:ascii="Courier New" w:hAnsi="Courier New" w:cs="Courier New"/>
          <w:sz w:val="20"/>
        </w:rPr>
        <w:t>phi_</w:t>
      </w:r>
      <w:proofErr w:type="gramStart"/>
      <w:r w:rsidRPr="00236A22">
        <w:rPr>
          <w:rFonts w:ascii="Courier New" w:hAnsi="Courier New" w:cs="Courier New"/>
          <w:sz w:val="20"/>
        </w:rPr>
        <w:t>tot</w:t>
      </w:r>
      <w:proofErr w:type="spellEnd"/>
      <w:r w:rsidRPr="00236A22">
        <w:rPr>
          <w:rFonts w:ascii="Courier New" w:hAnsi="Courier New" w:cs="Courier New"/>
          <w:sz w:val="20"/>
        </w:rPr>
        <w:t>{</w:t>
      </w:r>
      <w:proofErr w:type="gramEnd"/>
      <w:r w:rsidRPr="00236A22">
        <w:rPr>
          <w:rFonts w:ascii="Courier New" w:hAnsi="Courier New" w:cs="Courier New"/>
          <w:sz w:val="20"/>
        </w:rPr>
        <w:t>DBs,1}</w:t>
      </w:r>
      <w:r w:rsidRPr="00236A22">
        <w:rPr>
          <w:sz w:val="20"/>
        </w:rPr>
        <w:t xml:space="preserve">, </w:t>
      </w:r>
      <w:proofErr w:type="spellStart"/>
      <w:r w:rsidRPr="00236A22">
        <w:rPr>
          <w:rFonts w:ascii="Courier New" w:hAnsi="Courier New" w:cs="Courier New"/>
          <w:sz w:val="20"/>
        </w:rPr>
        <w:t>phi_lineGen</w:t>
      </w:r>
      <w:proofErr w:type="spellEnd"/>
      <w:r w:rsidRPr="00236A22">
        <w:rPr>
          <w:sz w:val="20"/>
        </w:rPr>
        <w:t xml:space="preserve">, </w:t>
      </w:r>
      <w:proofErr w:type="spellStart"/>
      <w:r w:rsidRPr="00236A22">
        <w:rPr>
          <w:rFonts w:ascii="Courier New" w:hAnsi="Courier New" w:cs="Courier New"/>
          <w:sz w:val="20"/>
        </w:rPr>
        <w:t>phi_load</w:t>
      </w:r>
      <w:proofErr w:type="spellEnd"/>
      <w:r w:rsidRPr="00236A22">
        <w:rPr>
          <w:sz w:val="20"/>
        </w:rPr>
        <w:t>.</w:t>
      </w:r>
    </w:p>
    <w:p w:rsidR="0005527B" w:rsidRDefault="0005527B" w:rsidP="0005527B">
      <w:pPr>
        <w:jc w:val="both"/>
      </w:pPr>
      <w:r>
        <w:t>As shown in Figure 1</w:t>
      </w:r>
      <w:r w:rsidR="004C285B">
        <w:t>8</w:t>
      </w:r>
      <w:r>
        <w:t>, the ABCD matrices for the loops between source and DB (</w:t>
      </w:r>
      <w:proofErr w:type="spellStart"/>
      <w:r w:rsidRPr="00E3322E">
        <w:rPr>
          <w:rFonts w:ascii="Courier New" w:hAnsi="Courier New" w:cs="Courier New"/>
        </w:rPr>
        <w:t>phi_lineGen</w:t>
      </w:r>
      <w:proofErr w:type="spellEnd"/>
      <w:r>
        <w:t>) and between DB2 and the load (</w:t>
      </w:r>
      <w:proofErr w:type="spellStart"/>
      <w:r w:rsidRPr="00E3322E">
        <w:rPr>
          <w:rFonts w:ascii="Courier New" w:hAnsi="Courier New" w:cs="Courier New"/>
        </w:rPr>
        <w:t>phi_load</w:t>
      </w:r>
      <w:proofErr w:type="spellEnd"/>
      <w:r>
        <w:t>) are also computed.</w:t>
      </w:r>
    </w:p>
    <w:p w:rsidR="0005527B" w:rsidRDefault="0005527B" w:rsidP="0005527B">
      <w:pPr>
        <w:jc w:val="both"/>
      </w:pPr>
      <w:r>
        <w:lastRenderedPageBreak/>
        <w:t xml:space="preserve">For the DBs </w:t>
      </w:r>
      <w:r w:rsidR="00070337">
        <w:t>on which no TX and RX are connected</w:t>
      </w:r>
      <w:r>
        <w:t xml:space="preserve">, </w:t>
      </w:r>
      <w:proofErr w:type="spellStart"/>
      <w:r w:rsidRPr="00E3322E">
        <w:rPr>
          <w:rFonts w:ascii="Courier New" w:hAnsi="Courier New" w:cs="Courier New"/>
        </w:rPr>
        <w:t>phi_SPbox</w:t>
      </w:r>
      <w:proofErr w:type="spellEnd"/>
      <w:r>
        <w:t xml:space="preserve"> and </w:t>
      </w:r>
      <w:proofErr w:type="spellStart"/>
      <w:r w:rsidRPr="00E3322E">
        <w:rPr>
          <w:rFonts w:ascii="Courier New" w:hAnsi="Courier New" w:cs="Courier New"/>
        </w:rPr>
        <w:t>phi_tot</w:t>
      </w:r>
      <w:proofErr w:type="spellEnd"/>
      <w:r>
        <w:t xml:space="preserve"> </w:t>
      </w:r>
      <w:r w:rsidR="00070337">
        <w:t xml:space="preserve">matrices </w:t>
      </w:r>
      <w:r>
        <w:t>are multiplied together (see Figure 1</w:t>
      </w:r>
      <w:r w:rsidR="004C285B">
        <w:t>9</w:t>
      </w:r>
      <w:r>
        <w:t>):</w:t>
      </w:r>
    </w:p>
    <w:p w:rsidR="0005527B" w:rsidRPr="00653948" w:rsidRDefault="0005527B" w:rsidP="0005527B">
      <w:pPr>
        <w:spacing w:after="0"/>
        <w:jc w:val="both"/>
        <w:rPr>
          <w:rStyle w:val="IntenseEmphasis"/>
        </w:rPr>
      </w:pPr>
      <w:r w:rsidRPr="00653948">
        <w:rPr>
          <w:rStyle w:val="IntenseEmphasis"/>
        </w:rPr>
        <w:t>Code:</w:t>
      </w:r>
    </w:p>
    <w:p w:rsidR="001433D0" w:rsidRDefault="001433D0" w:rsidP="001433D0">
      <w:pPr>
        <w:spacing w:after="0"/>
        <w:jc w:val="both"/>
        <w:rPr>
          <w:rStyle w:val="IntenseEmphasis"/>
          <w:b w:val="0"/>
          <w:i w:val="0"/>
        </w:rPr>
      </w:pPr>
      <w:r>
        <w:rPr>
          <w:rStyle w:val="IntenseEmphasis"/>
          <w:b w:val="0"/>
          <w:i w:val="0"/>
        </w:rPr>
        <w:t>For each derivation boxes</w:t>
      </w:r>
    </w:p>
    <w:p w:rsidR="001433D0" w:rsidRDefault="001433D0" w:rsidP="0014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Style w:val="IntenseEmphasis"/>
          <w:b w:val="0"/>
          <w:i w:val="0"/>
        </w:rPr>
        <w:tab/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(DBs ~=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TxPos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{1,1})&amp;&amp;(DBs ~=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RxPos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{1,1}),</w:t>
      </w:r>
    </w:p>
    <w:p w:rsidR="001433D0" w:rsidRDefault="001433D0" w:rsidP="0014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phi_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tot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DBs,1}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ABCDprod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phi_tot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{DBs,1},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phi_SPbox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{DBs,1});</w:t>
      </w:r>
    </w:p>
    <w:p w:rsidR="0005527B" w:rsidRDefault="001433D0" w:rsidP="001433D0">
      <w:pPr>
        <w:spacing w:after="0"/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05527B" w:rsidRDefault="0005527B" w:rsidP="0005527B">
      <w:pPr>
        <w:spacing w:after="0"/>
        <w:jc w:val="center"/>
      </w:pPr>
      <w:r>
        <w:rPr>
          <w:noProof/>
        </w:rPr>
        <w:drawing>
          <wp:inline distT="0" distB="0" distL="0" distR="0">
            <wp:extent cx="3039461" cy="1266628"/>
            <wp:effectExtent l="19050" t="0" r="8539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808" cy="1267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7B" w:rsidRPr="00236A22" w:rsidRDefault="0005527B" w:rsidP="0005527B">
      <w:pPr>
        <w:jc w:val="center"/>
        <w:rPr>
          <w:sz w:val="20"/>
        </w:rPr>
      </w:pPr>
      <w:proofErr w:type="gramStart"/>
      <w:r w:rsidRPr="00236A22">
        <w:rPr>
          <w:sz w:val="20"/>
        </w:rPr>
        <w:t>Figure 1</w:t>
      </w:r>
      <w:r w:rsidR="004C285B" w:rsidRPr="00236A22">
        <w:rPr>
          <w:sz w:val="20"/>
        </w:rPr>
        <w:t>9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rFonts w:ascii="Courier New" w:hAnsi="Courier New" w:cs="Courier New"/>
          <w:sz w:val="20"/>
        </w:rPr>
        <w:t>phi_</w:t>
      </w:r>
      <w:proofErr w:type="gramStart"/>
      <w:r w:rsidRPr="00236A22">
        <w:rPr>
          <w:rFonts w:ascii="Courier New" w:hAnsi="Courier New" w:cs="Courier New"/>
          <w:sz w:val="20"/>
        </w:rPr>
        <w:t>tot</w:t>
      </w:r>
      <w:proofErr w:type="spellEnd"/>
      <w:r w:rsidRPr="00236A22">
        <w:rPr>
          <w:rFonts w:ascii="Courier New" w:hAnsi="Courier New" w:cs="Courier New"/>
          <w:sz w:val="20"/>
        </w:rPr>
        <w:t>{</w:t>
      </w:r>
      <w:proofErr w:type="gramEnd"/>
      <w:r w:rsidRPr="00236A22">
        <w:rPr>
          <w:rFonts w:ascii="Courier New" w:hAnsi="Courier New" w:cs="Courier New"/>
          <w:sz w:val="20"/>
        </w:rPr>
        <w:t>DBs,1}</w:t>
      </w:r>
      <w:r w:rsidRPr="00236A22">
        <w:rPr>
          <w:sz w:val="20"/>
        </w:rPr>
        <w:t>.</w:t>
      </w:r>
    </w:p>
    <w:p w:rsidR="0005527B" w:rsidRDefault="0005527B" w:rsidP="0005527B">
      <w:pPr>
        <w:jc w:val="both"/>
      </w:pPr>
      <w:r>
        <w:t xml:space="preserve">In the next step, the matrix </w:t>
      </w:r>
      <w:proofErr w:type="spellStart"/>
      <w:r w:rsidRPr="00E3322E">
        <w:rPr>
          <w:rFonts w:ascii="Courier New" w:hAnsi="Courier New" w:cs="Courier New"/>
        </w:rPr>
        <w:t>phi_tmp</w:t>
      </w:r>
      <w:proofErr w:type="spellEnd"/>
      <w:r>
        <w:t xml:space="preserve"> contains the </w:t>
      </w:r>
      <w:proofErr w:type="spellStart"/>
      <w:r w:rsidRPr="00E3322E">
        <w:rPr>
          <w:rFonts w:ascii="Courier New" w:hAnsi="Courier New" w:cs="Courier New"/>
        </w:rPr>
        <w:t>phi_tot</w:t>
      </w:r>
      <w:proofErr w:type="spellEnd"/>
      <w:r>
        <w:t xml:space="preserve"> matrices of all the DBs </w:t>
      </w:r>
      <w:r w:rsidR="00070337">
        <w:t>on which no TX and RX are connected</w:t>
      </w:r>
      <w:r>
        <w:t xml:space="preserve"> (see Figure </w:t>
      </w:r>
      <w:r w:rsidR="004C285B">
        <w:t>20</w:t>
      </w:r>
      <w:r>
        <w:t>):</w:t>
      </w:r>
    </w:p>
    <w:p w:rsidR="0005527B" w:rsidRDefault="0005527B" w:rsidP="0005527B">
      <w:pPr>
        <w:spacing w:after="0"/>
        <w:jc w:val="both"/>
        <w:rPr>
          <w:rStyle w:val="IntenseEmphasis"/>
        </w:rPr>
      </w:pPr>
      <w:r w:rsidRPr="00653948">
        <w:rPr>
          <w:rStyle w:val="IntenseEmphasis"/>
        </w:rPr>
        <w:t>Code:</w:t>
      </w:r>
    </w:p>
    <w:p w:rsidR="001433D0" w:rsidRDefault="001433D0" w:rsidP="001433D0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DBs=1:DB_num,      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For all the others DBs, </w:t>
      </w:r>
    </w:p>
    <w:p w:rsidR="001433D0" w:rsidRDefault="001433D0" w:rsidP="0014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if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DBs ~=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TxPos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{1,1}, 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but not the ones where it is located the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Tx</w:t>
      </w:r>
      <w:proofErr w:type="spellEnd"/>
    </w:p>
    <w:p w:rsidR="001433D0" w:rsidRDefault="001433D0" w:rsidP="0014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phi_tmp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ABCDprod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phi_tmp,phi_tot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{DBs,1});</w:t>
      </w:r>
    </w:p>
    <w:p w:rsidR="001433D0" w:rsidRDefault="001433D0" w:rsidP="0014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433D0" w:rsidRDefault="001433D0" w:rsidP="001433D0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05527B" w:rsidRDefault="0005527B" w:rsidP="0005527B">
      <w:pPr>
        <w:jc w:val="center"/>
      </w:pPr>
      <w:r>
        <w:rPr>
          <w:noProof/>
        </w:rPr>
        <w:drawing>
          <wp:inline distT="0" distB="0" distL="0" distR="0">
            <wp:extent cx="3438144" cy="1195050"/>
            <wp:effectExtent l="19050" t="0" r="0" b="0"/>
            <wp:docPr id="39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07" cy="1195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7B" w:rsidRPr="00236A22" w:rsidRDefault="0005527B" w:rsidP="0005527B">
      <w:pPr>
        <w:jc w:val="center"/>
        <w:rPr>
          <w:sz w:val="20"/>
        </w:rPr>
      </w:pPr>
      <w:proofErr w:type="gramStart"/>
      <w:r w:rsidRPr="00236A22">
        <w:rPr>
          <w:sz w:val="20"/>
        </w:rPr>
        <w:t xml:space="preserve">Figure </w:t>
      </w:r>
      <w:r w:rsidR="004C285B" w:rsidRPr="00236A22">
        <w:rPr>
          <w:sz w:val="20"/>
        </w:rPr>
        <w:t>20</w:t>
      </w:r>
      <w:r w:rsidRPr="00236A22">
        <w:rPr>
          <w:sz w:val="20"/>
        </w:rPr>
        <w:t>.</w:t>
      </w:r>
      <w:proofErr w:type="gramEnd"/>
      <w:r w:rsidRPr="00236A22">
        <w:rPr>
          <w:sz w:val="20"/>
        </w:rPr>
        <w:t xml:space="preserve"> PLC network topology, new matrices: </w:t>
      </w:r>
      <w:proofErr w:type="spellStart"/>
      <w:r w:rsidRPr="00236A22">
        <w:rPr>
          <w:rFonts w:ascii="Courier New" w:hAnsi="Courier New" w:cs="Courier New"/>
          <w:sz w:val="20"/>
        </w:rPr>
        <w:t>phi_tmp</w:t>
      </w:r>
      <w:proofErr w:type="spellEnd"/>
      <w:r w:rsidRPr="00236A22">
        <w:rPr>
          <w:sz w:val="20"/>
        </w:rPr>
        <w:t>.</w:t>
      </w:r>
    </w:p>
    <w:p w:rsidR="0005527B" w:rsidRDefault="00070337" w:rsidP="0005527B">
      <w:r>
        <w:t>E</w:t>
      </w:r>
      <w:r w:rsidR="0005527B" w:rsidRPr="002D5460">
        <w:t xml:space="preserve">ach ABCD matrix is an element of the </w:t>
      </w:r>
      <w:proofErr w:type="spellStart"/>
      <w:r w:rsidR="0005527B" w:rsidRPr="00E3322E">
        <w:rPr>
          <w:rFonts w:ascii="Courier New" w:hAnsi="Courier New" w:cs="Courier New"/>
        </w:rPr>
        <w:t>PHImatrix</w:t>
      </w:r>
      <w:proofErr w:type="spellEnd"/>
      <w:r w:rsidR="0005527B" w:rsidRPr="002D5460">
        <w:t xml:space="preserve"> matrix</w:t>
      </w:r>
      <w:r w:rsidR="0005527B">
        <w:t xml:space="preserve">. </w:t>
      </w:r>
      <w:r w:rsidR="0005527B" w:rsidRPr="002D5460">
        <w:t>These elements will be multiplied to obtain the final PHI matrix</w:t>
      </w:r>
      <w:r>
        <w:t>,</w:t>
      </w:r>
      <w:r w:rsidR="0005527B" w:rsidRPr="002D5460">
        <w:t xml:space="preserve"> which represents the final ABCD matrix representation of the channel.</w:t>
      </w:r>
      <w:r w:rsidR="0005527B">
        <w:t xml:space="preserve"> </w:t>
      </w:r>
    </w:p>
    <w:p w:rsidR="001433D0" w:rsidRDefault="001433D0" w:rsidP="001433D0">
      <w:pPr>
        <w:spacing w:after="0"/>
        <w:rPr>
          <w:rStyle w:val="IntenseEmphasis"/>
        </w:rPr>
      </w:pPr>
      <w:r w:rsidRPr="0046703B">
        <w:rPr>
          <w:rStyle w:val="IntenseEmphasis"/>
        </w:rPr>
        <w:t>Code:</w:t>
      </w:r>
    </w:p>
    <w:p w:rsidR="001433D0" w:rsidRDefault="001433D0" w:rsidP="00A7282A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PHI = {1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,0,0,1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};</w:t>
      </w:r>
    </w:p>
    <w:p w:rsidR="001433D0" w:rsidRDefault="001433D0" w:rsidP="00A7282A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index=1:length(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PHImatrix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),</w:t>
      </w:r>
    </w:p>
    <w:p w:rsidR="001433D0" w:rsidRDefault="001433D0" w:rsidP="00A7282A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PHI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 xml:space="preserve">=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ABCDprod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PHI,PHImatrix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{1,index});</w:t>
      </w:r>
    </w:p>
    <w:p w:rsidR="001433D0" w:rsidRDefault="001433D0" w:rsidP="00A7282A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1433D0" w:rsidRDefault="001433D0" w:rsidP="001433D0">
      <w:pPr>
        <w:autoSpaceDE w:val="0"/>
        <w:autoSpaceDN w:val="0"/>
        <w:adjustRightInd w:val="0"/>
        <w:spacing w:after="0" w:line="240" w:lineRule="auto"/>
      </w:pPr>
    </w:p>
    <w:p w:rsidR="001433D0" w:rsidRDefault="001433D0" w:rsidP="001433D0">
      <w:pPr>
        <w:autoSpaceDE w:val="0"/>
        <w:autoSpaceDN w:val="0"/>
        <w:adjustRightInd w:val="0"/>
        <w:spacing w:after="0" w:line="240" w:lineRule="auto"/>
      </w:pPr>
    </w:p>
    <w:p w:rsidR="00A9215D" w:rsidRDefault="00A9215D" w:rsidP="001433D0">
      <w:pPr>
        <w:spacing w:after="0"/>
      </w:pPr>
    </w:p>
    <w:p w:rsidR="001433D0" w:rsidRDefault="006C7E42" w:rsidP="001433D0">
      <w:pPr>
        <w:spacing w:after="0"/>
      </w:pPr>
      <w:r w:rsidRPr="0046703B">
        <w:lastRenderedPageBreak/>
        <w:t>From “phi (= PHI)” the Insertion Loss</w:t>
      </w:r>
      <w:r>
        <w:t xml:space="preserve"> (IL)</w:t>
      </w:r>
      <w:r w:rsidRPr="0046703B">
        <w:t>, the Channel transfer function</w:t>
      </w:r>
      <w:r>
        <w:t xml:space="preserve"> (CTF), the loop transfer function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loop</m:t>
            </m:r>
          </m:sub>
        </m:sSub>
      </m:oMath>
      <w:r>
        <w:t xml:space="preserve"> </w:t>
      </w:r>
      <w:r w:rsidRPr="0046703B">
        <w:t xml:space="preserve">and the Input impedance </w:t>
      </w:r>
      <w:r>
        <w:t>(</w:t>
      </w:r>
      <w:proofErr w:type="spellStart"/>
      <w:r>
        <w:t>Z</w:t>
      </w:r>
      <w:r>
        <w:rPr>
          <w:vertAlign w:val="subscript"/>
        </w:rPr>
        <w:t>in</w:t>
      </w:r>
      <w:proofErr w:type="spellEnd"/>
      <w:r>
        <w:t xml:space="preserve">) </w:t>
      </w:r>
      <w:r w:rsidRPr="0046703B">
        <w:t>will be computed.</w:t>
      </w:r>
    </w:p>
    <w:p w:rsidR="00CE03A6" w:rsidRDefault="00CE03A6" w:rsidP="001433D0">
      <w:pPr>
        <w:spacing w:after="0"/>
      </w:pPr>
    </w:p>
    <w:p w:rsidR="001433D0" w:rsidRDefault="001433D0" w:rsidP="001433D0">
      <w:pPr>
        <w:spacing w:after="0"/>
        <w:rPr>
          <w:rStyle w:val="IntenseEmphasis"/>
        </w:rPr>
      </w:pPr>
      <w:r w:rsidRPr="0046703B">
        <w:rPr>
          <w:rStyle w:val="IntenseEmphasis"/>
        </w:rPr>
        <w:t>Code: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 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phi{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1};</w:t>
      </w:r>
      <w:r w:rsidRPr="00631D9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B = phi{2};</w:t>
      </w:r>
      <w:r w:rsidRPr="00631D9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C = phi{3};</w:t>
      </w:r>
      <w:r w:rsidRPr="00631D9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D = phi{4};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InsLoss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Zgen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+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./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( (A.*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 + B + (C.*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Zgen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.*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 +   </w:t>
      </w:r>
    </w:p>
    <w:p w:rsidR="00631D92" w:rsidRP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</w:t>
      </w:r>
      <w:r w:rsidRPr="00631D92">
        <w:rPr>
          <w:rFonts w:ascii="Courier New" w:hAnsi="Courier New" w:cs="Courier New"/>
          <w:color w:val="000000"/>
          <w:sz w:val="20"/>
          <w:szCs w:val="20"/>
          <w:lang w:val="de-AT"/>
        </w:rPr>
        <w:t>(D.*Zgen));</w:t>
      </w:r>
    </w:p>
    <w:p w:rsidR="00631D92" w:rsidRP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631D92">
        <w:rPr>
          <w:rFonts w:ascii="Courier New" w:hAnsi="Courier New" w:cs="Courier New"/>
          <w:color w:val="000000"/>
          <w:sz w:val="20"/>
          <w:szCs w:val="20"/>
          <w:lang w:val="de-AT"/>
        </w:rPr>
        <w:t>IL=20*log10(abs(InsLoss));</w:t>
      </w:r>
    </w:p>
    <w:p w:rsidR="00631D92" w:rsidRP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631D92">
        <w:rPr>
          <w:rFonts w:ascii="Courier New" w:hAnsi="Courier New" w:cs="Courier New"/>
          <w:color w:val="228B22"/>
          <w:sz w:val="20"/>
          <w:szCs w:val="20"/>
          <w:lang w:val="de-AT"/>
        </w:rPr>
        <w:t>%</w:t>
      </w:r>
    </w:p>
    <w:p w:rsidR="00631D92" w:rsidRP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  <w:lang w:val="de-AT"/>
        </w:rPr>
      </w:pPr>
      <w:r w:rsidRPr="00631D92">
        <w:rPr>
          <w:rFonts w:ascii="Courier New" w:hAnsi="Courier New" w:cs="Courier New"/>
          <w:color w:val="000000"/>
          <w:sz w:val="20"/>
          <w:szCs w:val="20"/>
          <w:lang w:val="de-AT"/>
        </w:rPr>
        <w:t xml:space="preserve">H = 20.*log10( abs( Zload ./ ( (A.*Zload)+ B + (C.*Zgen.*Zload) +   </w:t>
      </w:r>
    </w:p>
    <w:p w:rsidR="00631D92" w:rsidRP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631D92">
        <w:rPr>
          <w:rFonts w:ascii="Courier New" w:hAnsi="Courier New" w:cs="Courier New"/>
          <w:color w:val="000000"/>
          <w:sz w:val="20"/>
          <w:szCs w:val="20"/>
          <w:lang w:val="de-AT"/>
        </w:rPr>
        <w:t xml:space="preserve">    (D.*Zgen) ) ) );</w:t>
      </w:r>
    </w:p>
    <w:p w:rsidR="00631D92" w:rsidRP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  <w:lang w:val="de-AT"/>
        </w:rPr>
      </w:pPr>
      <w:r w:rsidRPr="00631D92">
        <w:rPr>
          <w:rFonts w:ascii="Courier New" w:hAnsi="Courier New" w:cs="Courier New"/>
          <w:color w:val="228B22"/>
          <w:sz w:val="20"/>
          <w:szCs w:val="20"/>
          <w:lang w:val="de-AT"/>
        </w:rPr>
        <w:t>%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000000"/>
          <w:sz w:val="20"/>
          <w:szCs w:val="20"/>
        </w:rPr>
      </w:pPr>
      <w:r w:rsidRPr="00642EAF">
        <w:rPr>
          <w:rFonts w:ascii="Courier New" w:hAnsi="Courier New" w:cs="Courier New"/>
          <w:color w:val="000000"/>
          <w:sz w:val="20"/>
          <w:szCs w:val="20"/>
          <w:lang w:val="de-AT"/>
        </w:rPr>
        <w:t xml:space="preserve">Hloop = 20.*log10(abs( (Zload.*C + D) ./ </w:t>
      </w:r>
      <w:r>
        <w:rPr>
          <w:rFonts w:ascii="Courier New" w:hAnsi="Courier New" w:cs="Courier New"/>
          <w:color w:val="000000"/>
          <w:sz w:val="20"/>
          <w:szCs w:val="20"/>
        </w:rPr>
        <w:t>( 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.*A.*C) + B.*C + A.*D +  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B.*D)./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Zload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) ) ) );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((Zload.*A) + B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) .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/ ((Zload.*C) + D);</w:t>
      </w:r>
    </w:p>
    <w:p w:rsidR="00631D92" w:rsidRDefault="00631D92" w:rsidP="00631D92">
      <w:pPr>
        <w:autoSpaceDE w:val="0"/>
        <w:autoSpaceDN w:val="0"/>
        <w:adjustRightInd w:val="0"/>
        <w:spacing w:after="0" w:line="240" w:lineRule="auto"/>
        <w:ind w:left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621E8B" w:rsidRPr="00621E8B" w:rsidRDefault="00621E8B" w:rsidP="00631D92">
      <w:pPr>
        <w:autoSpaceDE w:val="0"/>
        <w:autoSpaceDN w:val="0"/>
        <w:adjustRightInd w:val="0"/>
        <w:spacing w:after="0" w:line="240" w:lineRule="auto"/>
        <w:ind w:firstLine="720"/>
      </w:pPr>
    </w:p>
    <w:sectPr w:rsidR="00621E8B" w:rsidRPr="00621E8B" w:rsidSect="009C3598">
      <w:footerReference w:type="default" r:id="rId31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045" w:rsidRDefault="006A1045" w:rsidP="007F6CFC">
      <w:pPr>
        <w:spacing w:after="0" w:line="240" w:lineRule="auto"/>
      </w:pPr>
      <w:r>
        <w:separator/>
      </w:r>
    </w:p>
  </w:endnote>
  <w:endnote w:type="continuationSeparator" w:id="0">
    <w:p w:rsidR="006A1045" w:rsidRDefault="006A1045" w:rsidP="007F6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254280"/>
      <w:docPartObj>
        <w:docPartGallery w:val="Page Numbers (Bottom of Page)"/>
        <w:docPartUnique/>
      </w:docPartObj>
    </w:sdtPr>
    <w:sdtContent>
      <w:p w:rsidR="006A1045" w:rsidRDefault="006A1045">
        <w:pPr>
          <w:pStyle w:val="Footer"/>
          <w:jc w:val="center"/>
        </w:pPr>
        <w:fldSimple w:instr=" PAGE   \* MERGEFORMAT ">
          <w:r w:rsidR="007803B0">
            <w:rPr>
              <w:noProof/>
            </w:rPr>
            <w:t>5</w:t>
          </w:r>
        </w:fldSimple>
      </w:p>
    </w:sdtContent>
  </w:sdt>
  <w:p w:rsidR="006A1045" w:rsidRDefault="006A10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045" w:rsidRDefault="006A1045" w:rsidP="007F6CFC">
      <w:pPr>
        <w:spacing w:after="0" w:line="240" w:lineRule="auto"/>
      </w:pPr>
      <w:r>
        <w:separator/>
      </w:r>
    </w:p>
  </w:footnote>
  <w:footnote w:type="continuationSeparator" w:id="0">
    <w:p w:rsidR="006A1045" w:rsidRDefault="006A1045" w:rsidP="007F6CFC">
      <w:pPr>
        <w:spacing w:after="0" w:line="240" w:lineRule="auto"/>
      </w:pPr>
      <w:r>
        <w:continuationSeparator/>
      </w:r>
    </w:p>
  </w:footnote>
  <w:footnote w:id="1">
    <w:p w:rsidR="006A1045" w:rsidRPr="007F6CFC" w:rsidRDefault="006A1045">
      <w:pPr>
        <w:pStyle w:val="FootnoteText"/>
      </w:pPr>
      <w:r>
        <w:rPr>
          <w:rStyle w:val="FootnoteReference"/>
        </w:rPr>
        <w:footnoteRef/>
      </w:r>
      <w:r>
        <w:t xml:space="preserve"> The difference between </w:t>
      </w:r>
      <w:r w:rsidRPr="005854AD">
        <w:rPr>
          <w:i/>
        </w:rPr>
        <w:t>CTF</w:t>
      </w:r>
      <w:r>
        <w:t xml:space="preserve">, </w:t>
      </w:r>
      <w:r w:rsidRPr="005854AD">
        <w:rPr>
          <w:i/>
        </w:rPr>
        <w:t>IL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loop</m:t>
            </m:r>
          </m:sub>
        </m:sSub>
      </m:oMath>
      <w:r>
        <w:t>will be</w:t>
      </w:r>
      <w:r w:rsidRPr="007F6CFC">
        <w:t xml:space="preserve"> described in the Appendix</w:t>
      </w:r>
      <w:r>
        <w:t xml:space="preserve"> A</w:t>
      </w:r>
      <w:r w:rsidRPr="007F6CFC">
        <w:t>.</w:t>
      </w:r>
    </w:p>
  </w:footnote>
  <w:footnote w:id="2">
    <w:p w:rsidR="006A1045" w:rsidRPr="007F6CFC" w:rsidRDefault="006A1045" w:rsidP="007F6CFC">
      <w:pPr>
        <w:pStyle w:val="FootnoteText"/>
      </w:pPr>
      <w:r>
        <w:rPr>
          <w:rStyle w:val="FootnoteReference"/>
        </w:rPr>
        <w:footnoteRef/>
      </w:r>
      <w:r>
        <w:t xml:space="preserve"> P. Golden, H. </w:t>
      </w:r>
      <w:proofErr w:type="spellStart"/>
      <w:r>
        <w:t>Dedieu</w:t>
      </w:r>
      <w:proofErr w:type="spellEnd"/>
      <w:r>
        <w:t xml:space="preserve">, and K. S. Jacobsen, Fundamentals of DSL Technology, 1st ed. </w:t>
      </w:r>
      <w:proofErr w:type="spellStart"/>
      <w:r>
        <w:t>Auerbach</w:t>
      </w:r>
      <w:proofErr w:type="spellEnd"/>
      <w:r>
        <w:t xml:space="preserve"> Publications, July 2004.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FAE"/>
    <w:multiLevelType w:val="hybridMultilevel"/>
    <w:tmpl w:val="2D6E1960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A252D"/>
    <w:multiLevelType w:val="hybridMultilevel"/>
    <w:tmpl w:val="B59E1470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B74C8"/>
    <w:multiLevelType w:val="hybridMultilevel"/>
    <w:tmpl w:val="FE42C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22EEC"/>
    <w:multiLevelType w:val="multilevel"/>
    <w:tmpl w:val="0C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D667B55"/>
    <w:multiLevelType w:val="hybridMultilevel"/>
    <w:tmpl w:val="8DB4B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A65"/>
    <w:multiLevelType w:val="hybridMultilevel"/>
    <w:tmpl w:val="A68A67AC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CA0902"/>
    <w:multiLevelType w:val="hybridMultilevel"/>
    <w:tmpl w:val="61B24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876DDE"/>
    <w:multiLevelType w:val="hybridMultilevel"/>
    <w:tmpl w:val="7784A2D4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F829CB"/>
    <w:multiLevelType w:val="hybridMultilevel"/>
    <w:tmpl w:val="3CD2BF9E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B4982"/>
    <w:multiLevelType w:val="hybridMultilevel"/>
    <w:tmpl w:val="9ED28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22B9B"/>
    <w:multiLevelType w:val="hybridMultilevel"/>
    <w:tmpl w:val="1D801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536E3"/>
    <w:multiLevelType w:val="hybridMultilevel"/>
    <w:tmpl w:val="4C969488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61C6003"/>
    <w:multiLevelType w:val="hybridMultilevel"/>
    <w:tmpl w:val="4F28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83FE7"/>
    <w:multiLevelType w:val="hybridMultilevel"/>
    <w:tmpl w:val="92EA7E6A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52E56290"/>
    <w:multiLevelType w:val="hybridMultilevel"/>
    <w:tmpl w:val="0EF050C6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8446F"/>
    <w:multiLevelType w:val="hybridMultilevel"/>
    <w:tmpl w:val="63F88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329EF"/>
    <w:multiLevelType w:val="hybridMultilevel"/>
    <w:tmpl w:val="C0540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AE523E"/>
    <w:multiLevelType w:val="hybridMultilevel"/>
    <w:tmpl w:val="C1D0E386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9F2F4B"/>
    <w:multiLevelType w:val="hybridMultilevel"/>
    <w:tmpl w:val="3C8882BE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CC2BE4"/>
    <w:multiLevelType w:val="hybridMultilevel"/>
    <w:tmpl w:val="292620E6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067D8"/>
    <w:multiLevelType w:val="hybridMultilevel"/>
    <w:tmpl w:val="598CEAAE"/>
    <w:lvl w:ilvl="0" w:tplc="85EC2304">
      <w:start w:val="1"/>
      <w:numFmt w:val="bullet"/>
      <w:lvlText w:val="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0"/>
  </w:num>
  <w:num w:numId="10">
    <w:abstractNumId w:val="1"/>
  </w:num>
  <w:num w:numId="11">
    <w:abstractNumId w:val="18"/>
  </w:num>
  <w:num w:numId="12">
    <w:abstractNumId w:val="20"/>
  </w:num>
  <w:num w:numId="13">
    <w:abstractNumId w:val="10"/>
  </w:num>
  <w:num w:numId="14">
    <w:abstractNumId w:val="11"/>
  </w:num>
  <w:num w:numId="15">
    <w:abstractNumId w:val="15"/>
  </w:num>
  <w:num w:numId="16">
    <w:abstractNumId w:val="4"/>
  </w:num>
  <w:num w:numId="17">
    <w:abstractNumId w:val="12"/>
  </w:num>
  <w:num w:numId="18">
    <w:abstractNumId w:val="2"/>
  </w:num>
  <w:num w:numId="19">
    <w:abstractNumId w:val="9"/>
  </w:num>
  <w:num w:numId="20">
    <w:abstractNumId w:val="13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6EF"/>
    <w:rsid w:val="000367CA"/>
    <w:rsid w:val="00045439"/>
    <w:rsid w:val="00055272"/>
    <w:rsid w:val="0005527B"/>
    <w:rsid w:val="00070337"/>
    <w:rsid w:val="00095D91"/>
    <w:rsid w:val="000A0941"/>
    <w:rsid w:val="000A1398"/>
    <w:rsid w:val="000A74E0"/>
    <w:rsid w:val="000B489A"/>
    <w:rsid w:val="000F1E5E"/>
    <w:rsid w:val="000F376E"/>
    <w:rsid w:val="001433D0"/>
    <w:rsid w:val="00161ABB"/>
    <w:rsid w:val="00175990"/>
    <w:rsid w:val="001A322F"/>
    <w:rsid w:val="001C6ADE"/>
    <w:rsid w:val="001E299C"/>
    <w:rsid w:val="00205211"/>
    <w:rsid w:val="00207FC2"/>
    <w:rsid w:val="0021425A"/>
    <w:rsid w:val="00236A22"/>
    <w:rsid w:val="002415E7"/>
    <w:rsid w:val="00254CAA"/>
    <w:rsid w:val="002661AF"/>
    <w:rsid w:val="002866DC"/>
    <w:rsid w:val="002A0060"/>
    <w:rsid w:val="002C4FAD"/>
    <w:rsid w:val="002D4A8A"/>
    <w:rsid w:val="002D5460"/>
    <w:rsid w:val="003264F2"/>
    <w:rsid w:val="00335226"/>
    <w:rsid w:val="0036745E"/>
    <w:rsid w:val="003A3E31"/>
    <w:rsid w:val="003C663C"/>
    <w:rsid w:val="003D5C26"/>
    <w:rsid w:val="004145A2"/>
    <w:rsid w:val="00422EC5"/>
    <w:rsid w:val="00430C44"/>
    <w:rsid w:val="00445897"/>
    <w:rsid w:val="0046679A"/>
    <w:rsid w:val="0046703B"/>
    <w:rsid w:val="0047113E"/>
    <w:rsid w:val="004A1C01"/>
    <w:rsid w:val="004B54A4"/>
    <w:rsid w:val="004C285B"/>
    <w:rsid w:val="00513776"/>
    <w:rsid w:val="00514CB5"/>
    <w:rsid w:val="00534C5B"/>
    <w:rsid w:val="005504CD"/>
    <w:rsid w:val="00565EA9"/>
    <w:rsid w:val="00572E49"/>
    <w:rsid w:val="005854AD"/>
    <w:rsid w:val="005A633E"/>
    <w:rsid w:val="005A76DE"/>
    <w:rsid w:val="005B0287"/>
    <w:rsid w:val="005C2FE1"/>
    <w:rsid w:val="005C4162"/>
    <w:rsid w:val="005F510E"/>
    <w:rsid w:val="00607A49"/>
    <w:rsid w:val="00614B34"/>
    <w:rsid w:val="00621E8B"/>
    <w:rsid w:val="00631D92"/>
    <w:rsid w:val="00641A62"/>
    <w:rsid w:val="00642EAF"/>
    <w:rsid w:val="006466ED"/>
    <w:rsid w:val="00653948"/>
    <w:rsid w:val="006A1045"/>
    <w:rsid w:val="006A7CAD"/>
    <w:rsid w:val="006B1168"/>
    <w:rsid w:val="006C7E42"/>
    <w:rsid w:val="006E340D"/>
    <w:rsid w:val="006F1AEB"/>
    <w:rsid w:val="00706876"/>
    <w:rsid w:val="0071276E"/>
    <w:rsid w:val="00733AEF"/>
    <w:rsid w:val="007726EF"/>
    <w:rsid w:val="007803B0"/>
    <w:rsid w:val="007869C8"/>
    <w:rsid w:val="007C1075"/>
    <w:rsid w:val="007C2159"/>
    <w:rsid w:val="007C576E"/>
    <w:rsid w:val="007C7319"/>
    <w:rsid w:val="007E15D3"/>
    <w:rsid w:val="007E31D1"/>
    <w:rsid w:val="007F6CFC"/>
    <w:rsid w:val="008427B0"/>
    <w:rsid w:val="008440AF"/>
    <w:rsid w:val="008465D3"/>
    <w:rsid w:val="008F03F4"/>
    <w:rsid w:val="0095113B"/>
    <w:rsid w:val="00960C48"/>
    <w:rsid w:val="009C3598"/>
    <w:rsid w:val="009D5C0D"/>
    <w:rsid w:val="009F0FE8"/>
    <w:rsid w:val="00A13D37"/>
    <w:rsid w:val="00A13F57"/>
    <w:rsid w:val="00A6557F"/>
    <w:rsid w:val="00A7282A"/>
    <w:rsid w:val="00A82830"/>
    <w:rsid w:val="00A85838"/>
    <w:rsid w:val="00A9031A"/>
    <w:rsid w:val="00A9215D"/>
    <w:rsid w:val="00AB6B69"/>
    <w:rsid w:val="00AE26D2"/>
    <w:rsid w:val="00B21D09"/>
    <w:rsid w:val="00B728EC"/>
    <w:rsid w:val="00B75610"/>
    <w:rsid w:val="00B83458"/>
    <w:rsid w:val="00B93B7E"/>
    <w:rsid w:val="00BC046D"/>
    <w:rsid w:val="00BD7275"/>
    <w:rsid w:val="00BE073C"/>
    <w:rsid w:val="00C02FD8"/>
    <w:rsid w:val="00C41773"/>
    <w:rsid w:val="00C57A05"/>
    <w:rsid w:val="00C64FD9"/>
    <w:rsid w:val="00C75B17"/>
    <w:rsid w:val="00CB234F"/>
    <w:rsid w:val="00CC3920"/>
    <w:rsid w:val="00CD5B02"/>
    <w:rsid w:val="00CE03A6"/>
    <w:rsid w:val="00D21D34"/>
    <w:rsid w:val="00D646E7"/>
    <w:rsid w:val="00D752AF"/>
    <w:rsid w:val="00D77A5A"/>
    <w:rsid w:val="00D90E31"/>
    <w:rsid w:val="00D95941"/>
    <w:rsid w:val="00DC415D"/>
    <w:rsid w:val="00DD266E"/>
    <w:rsid w:val="00DD5114"/>
    <w:rsid w:val="00DF11F8"/>
    <w:rsid w:val="00E1715D"/>
    <w:rsid w:val="00E221A6"/>
    <w:rsid w:val="00E32326"/>
    <w:rsid w:val="00E3322E"/>
    <w:rsid w:val="00E542F5"/>
    <w:rsid w:val="00E92251"/>
    <w:rsid w:val="00EA30B6"/>
    <w:rsid w:val="00EE4516"/>
    <w:rsid w:val="00F32DD6"/>
    <w:rsid w:val="00F65430"/>
    <w:rsid w:val="00F75C5A"/>
    <w:rsid w:val="00F84DF0"/>
    <w:rsid w:val="00F9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59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113E"/>
    <w:pPr>
      <w:keepNext/>
      <w:keepLines/>
      <w:numPr>
        <w:numId w:val="2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113E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113E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113E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113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113E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113E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113E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113E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726E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26EF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47113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47113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oSpacing">
    <w:name w:val="No Spacing"/>
    <w:uiPriority w:val="1"/>
    <w:qFormat/>
    <w:rsid w:val="0047113E"/>
    <w:rPr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47113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47113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eading3Char">
    <w:name w:val="Heading 3 Char"/>
    <w:link w:val="Heading3"/>
    <w:uiPriority w:val="9"/>
    <w:rsid w:val="0047113E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7113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47113E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47113E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47113E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47113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71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3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A633E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C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CFC"/>
  </w:style>
  <w:style w:type="character" w:styleId="FootnoteReference">
    <w:name w:val="footnote reference"/>
    <w:basedOn w:val="DefaultParagraphFont"/>
    <w:uiPriority w:val="99"/>
    <w:semiHidden/>
    <w:unhideWhenUsed/>
    <w:rsid w:val="007F6CF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661A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21E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DC415D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AB6B6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6B6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B6B6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B69"/>
    <w:rPr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2A006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dsl.ftw.at/xdslsimu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http://www.plc.uma.es/channels.htm" TargetMode="External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74C4E-8E91-4D03-8099-2E1DAA076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4402</TotalTime>
  <Pages>15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Wien - Campusversion</Company>
  <LinksUpToDate>false</LinksUpToDate>
  <CharactersWithSpaces>16862</CharactersWithSpaces>
  <SharedDoc>false</SharedDoc>
  <HLinks>
    <vt:vector size="12" baseType="variant">
      <vt:variant>
        <vt:i4>1703955</vt:i4>
      </vt:variant>
      <vt:variant>
        <vt:i4>3</vt:i4>
      </vt:variant>
      <vt:variant>
        <vt:i4>0</vt:i4>
      </vt:variant>
      <vt:variant>
        <vt:i4>5</vt:i4>
      </vt:variant>
      <vt:variant>
        <vt:lpwstr>http://www.xdsl.ftw.at/xdslsimu/</vt:lpwstr>
      </vt:variant>
      <vt:variant>
        <vt:lpwstr/>
      </vt:variant>
      <vt:variant>
        <vt:i4>2359372</vt:i4>
      </vt:variant>
      <vt:variant>
        <vt:i4>0</vt:i4>
      </vt:variant>
      <vt:variant>
        <vt:i4>0</vt:i4>
      </vt:variant>
      <vt:variant>
        <vt:i4>5</vt:i4>
      </vt:variant>
      <vt:variant>
        <vt:lpwstr>mailto:giuseppe.marrocco@ftw.at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marrocco</dc:creator>
  <cp:lastModifiedBy>marrocco</cp:lastModifiedBy>
  <cp:revision>53</cp:revision>
  <cp:lastPrinted>2012-04-24T12:42:00Z</cp:lastPrinted>
  <dcterms:created xsi:type="dcterms:W3CDTF">2012-02-14T16:02:00Z</dcterms:created>
  <dcterms:modified xsi:type="dcterms:W3CDTF">2012-04-25T07:48:00Z</dcterms:modified>
</cp:coreProperties>
</file>